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国家级研发平台数量1个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河南羚锐制药股份有限公司    （国家级企业技术中心）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省级研发平台数量3个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河南羚锐制药股份有限公司  （河南省水凝胶工程技术研究中心）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河南羚锐制药股份有限公司  （河南省经皮给药制剂工程技术研究中心）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河南羚锐制药股份有限公司  （河南省羚锐经皮给药院士工作站）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市级研发平台数量6个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河南省新林茶业股份有限公司 （信阳生物茶工程技术研究中心）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毅辉智能制造公司           （信阳市特种材料精密成形重点实验室）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毅辉智能制造公司            （信阳市汽车零部件精密成型工程技术中心）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河南羚锐制药股份有限公司     （信阳市抗真菌软膏开发工程技术研究中心）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河南绿达山油茶股份有限公司     （信阳市木本植物油工程技术研究中心）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河南羚锐制药股份有限公司   （信阳市经皮给药制剂重点实验室）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53B14"/>
    <w:rsid w:val="00E6246D"/>
    <w:rsid w:val="01542E44"/>
    <w:rsid w:val="03F25591"/>
    <w:rsid w:val="08F11304"/>
    <w:rsid w:val="0CE66C14"/>
    <w:rsid w:val="1B37153D"/>
    <w:rsid w:val="1BF53B14"/>
    <w:rsid w:val="1D4C4525"/>
    <w:rsid w:val="1FF0185F"/>
    <w:rsid w:val="20CE526A"/>
    <w:rsid w:val="235F65D8"/>
    <w:rsid w:val="23E23C52"/>
    <w:rsid w:val="2421174A"/>
    <w:rsid w:val="266F5C4A"/>
    <w:rsid w:val="2AAE0B2C"/>
    <w:rsid w:val="34E9003A"/>
    <w:rsid w:val="393C70BA"/>
    <w:rsid w:val="3C636A8B"/>
    <w:rsid w:val="46ED451A"/>
    <w:rsid w:val="48020066"/>
    <w:rsid w:val="4D407EE6"/>
    <w:rsid w:val="554708BD"/>
    <w:rsid w:val="61BC47C8"/>
    <w:rsid w:val="64297B14"/>
    <w:rsid w:val="64AD5068"/>
    <w:rsid w:val="650B5255"/>
    <w:rsid w:val="68C05D36"/>
    <w:rsid w:val="6DD06624"/>
    <w:rsid w:val="7D8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sz w:val="3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2020-05-07T08:57:00Z</dcterms:created>
  <dc:creator>优成商贸有限公司</dc:creator>
  <cp:lastModifiedBy>优成商贸有限公司</cp:lastModifiedBy>
  <cp:lastPrinted>2020-06-02T08:42:00Z</cp:lastPrinted>
  <dcterms:modified xsi:type="dcterms:W3CDTF">2020-08-20T08:38:18Z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