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pacing w:val="-34"/>
          <w:kern w:val="15"/>
          <w:sz w:val="44"/>
        </w:rPr>
      </w:pPr>
    </w:p>
    <w:p>
      <w:pPr>
        <w:rPr>
          <w:rFonts w:ascii="黑体" w:hAnsi="黑体" w:eastAsia="黑体"/>
          <w:color w:val="FF0000"/>
          <w:spacing w:val="-34"/>
          <w:kern w:val="15"/>
          <w:sz w:val="44"/>
        </w:rPr>
      </w:pPr>
    </w:p>
    <w:p>
      <w:pPr>
        <w:jc w:val="center"/>
        <w:rPr>
          <w:rFonts w:ascii="宋体" w:hAnsi="宋体" w:eastAsia="宋体"/>
          <w:color w:val="FF0000"/>
          <w:spacing w:val="-18"/>
          <w:w w:val="50"/>
          <w:kern w:val="15"/>
          <w:position w:val="6"/>
          <w:sz w:val="82"/>
          <w:szCs w:val="82"/>
        </w:rPr>
      </w:pPr>
      <w:r>
        <w:rPr>
          <w:rFonts w:hint="eastAsia" w:ascii="宋体" w:hAnsi="宋体" w:eastAsia="宋体"/>
          <w:color w:val="FF0000"/>
          <w:spacing w:val="-18"/>
          <w:w w:val="50"/>
          <w:kern w:val="15"/>
          <w:position w:val="6"/>
          <w:sz w:val="82"/>
          <w:szCs w:val="82"/>
          <w:lang w:eastAsia="zh-CN"/>
        </w:rPr>
        <w:t>新县</w:t>
      </w:r>
      <w:r>
        <w:rPr>
          <w:rFonts w:hint="eastAsia" w:ascii="宋体" w:hAnsi="宋体" w:eastAsia="宋体"/>
          <w:color w:val="FF0000"/>
          <w:spacing w:val="-18"/>
          <w:w w:val="50"/>
          <w:kern w:val="15"/>
          <w:position w:val="6"/>
          <w:sz w:val="82"/>
          <w:szCs w:val="82"/>
        </w:rPr>
        <w:t>工程建设项目审批制度改革领导小组办公室文件</w:t>
      </w:r>
    </w:p>
    <w:p>
      <w:pPr>
        <w:jc w:val="center"/>
        <w:rPr>
          <w:rFonts w:ascii="黑体" w:hAnsi="黑体" w:eastAsia="黑体"/>
          <w:color w:val="000000" w:themeColor="text1"/>
          <w:kern w:val="15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ascii="仿宋" w:hAnsi="仿宋" w:eastAsia="仿宋"/>
          <w:color w:val="000000" w:themeColor="text1"/>
          <w:kern w:val="15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15"/>
          <w:sz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" w:hAnsi="仿宋" w:eastAsia="仿宋"/>
          <w:color w:val="000000" w:themeColor="text1"/>
          <w:kern w:val="15"/>
          <w:sz w:val="32"/>
          <w14:textFill>
            <w14:solidFill>
              <w14:schemeClr w14:val="tx1"/>
            </w14:solidFill>
          </w14:textFill>
        </w:rPr>
        <w:t>工程改革办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color w:val="000000" w:themeColor="text1"/>
          <w:kern w:val="15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15"/>
          <w:sz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color w:val="000000" w:themeColor="text1"/>
          <w:kern w:val="15"/>
          <w:sz w:val="32"/>
          <w14:textFill>
            <w14:solidFill>
              <w14:schemeClr w14:val="tx1"/>
            </w14:solidFill>
          </w14:textFill>
        </w:rPr>
        <w:t>1号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kern w:val="15"/>
          <w:sz w:val="32"/>
          <w:u w:val="thick" w:color="FF0000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新县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工程建设项目审批制度改革领导小组办公室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关于印发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新县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施工图设计文件“联合审查”实施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方案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（试行）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的通知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工程建设项目审批制度改革领导小组各成员单位：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为贯彻落实国务院关于“放管服”改革决策部署和《国务院办公厅关于全面开展工程建设项目审批制度改革的实施意见》</w:t>
      </w:r>
      <w:r>
        <w:rPr>
          <w:rFonts w:ascii="仿宋" w:hAnsi="仿宋" w:eastAsia="仿宋"/>
          <w:sz w:val="32"/>
          <w:szCs w:val="32"/>
        </w:rPr>
        <w:t>(国办发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11号)以及《河南省住房和城乡建设厅 河南省</w:t>
      </w:r>
      <w:r>
        <w:rPr>
          <w:rFonts w:hint="eastAsia" w:ascii="仿宋" w:hAnsi="仿宋" w:eastAsia="仿宋"/>
          <w:sz w:val="32"/>
          <w:szCs w:val="32"/>
        </w:rPr>
        <w:t>财政厅</w:t>
      </w:r>
      <w:r>
        <w:rPr>
          <w:rFonts w:ascii="仿宋" w:hAnsi="仿宋" w:eastAsia="仿宋"/>
          <w:sz w:val="32"/>
          <w:szCs w:val="32"/>
        </w:rPr>
        <w:t xml:space="preserve"> 河南省人民防空办公室关于贯彻落实河南省人民政府办</w:t>
      </w:r>
      <w:r>
        <w:rPr>
          <w:rFonts w:hint="eastAsia" w:ascii="仿宋" w:hAnsi="仿宋" w:eastAsia="仿宋"/>
          <w:sz w:val="32"/>
          <w:szCs w:val="32"/>
        </w:rPr>
        <w:t>公厅</w:t>
      </w:r>
      <w:r>
        <w:rPr>
          <w:rFonts w:ascii="仿宋" w:hAnsi="仿宋" w:eastAsia="仿宋"/>
          <w:sz w:val="32"/>
          <w:szCs w:val="32"/>
        </w:rPr>
        <w:t>“联合审图”方案有关工作的通知》(豫建设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w:t>)文件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我们研究制定了</w:t>
      </w:r>
      <w:r>
        <w:rPr>
          <w:rFonts w:hint="eastAsia" w:ascii="仿宋" w:hAnsi="仿宋" w:eastAsia="仿宋"/>
          <w:sz w:val="32"/>
          <w:szCs w:val="32"/>
          <w:lang w:eastAsia="zh-CN"/>
        </w:rPr>
        <w:t>新县</w:t>
      </w:r>
      <w:r>
        <w:rPr>
          <w:rFonts w:hint="eastAsia" w:ascii="仿宋" w:hAnsi="仿宋" w:eastAsia="仿宋"/>
          <w:sz w:val="32"/>
          <w:szCs w:val="32"/>
        </w:rPr>
        <w:t>施工图设计文件“联合审查”实施方案</w:t>
      </w:r>
      <w:r>
        <w:rPr>
          <w:rFonts w:hint="eastAsia" w:ascii="仿宋" w:hAnsi="仿宋" w:eastAsia="仿宋"/>
          <w:sz w:val="32"/>
          <w:szCs w:val="32"/>
          <w:lang w:eastAsia="zh-CN"/>
        </w:rPr>
        <w:t>（试行）</w:t>
      </w:r>
      <w:r>
        <w:rPr>
          <w:rFonts w:hint="eastAsia" w:ascii="仿宋" w:hAnsi="仿宋" w:eastAsia="仿宋"/>
          <w:sz w:val="32"/>
          <w:szCs w:val="32"/>
        </w:rPr>
        <w:t>，现印发给你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们，请结合实际认真贯彻执行。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新县</w:t>
      </w:r>
      <w:r>
        <w:rPr>
          <w:rFonts w:hint="eastAsia" w:ascii="仿宋" w:hAnsi="仿宋" w:eastAsia="仿宋"/>
          <w:sz w:val="32"/>
          <w:szCs w:val="32"/>
        </w:rPr>
        <w:t>施工图设计文件“联合审查”实施方案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新县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施工图设计文件“联合审查”实施方案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（试行）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一、实施范围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新县</w:t>
      </w:r>
      <w:r>
        <w:rPr>
          <w:rFonts w:hint="eastAsia" w:ascii="仿宋" w:hAnsi="仿宋" w:eastAsia="仿宋"/>
          <w:sz w:val="32"/>
          <w:szCs w:val="32"/>
        </w:rPr>
        <w:t>行政区域内新建、改建、扩建房屋建筑</w:t>
      </w:r>
      <w:r>
        <w:rPr>
          <w:rFonts w:ascii="仿宋" w:hAnsi="仿宋" w:eastAsia="仿宋"/>
          <w:sz w:val="32"/>
          <w:szCs w:val="32"/>
        </w:rPr>
        <w:t>(含公共建筑</w:t>
      </w:r>
      <w:r>
        <w:rPr>
          <w:rFonts w:hint="eastAsia" w:ascii="仿宋" w:hAnsi="仿宋" w:eastAsia="仿宋"/>
          <w:sz w:val="32"/>
          <w:szCs w:val="32"/>
        </w:rPr>
        <w:t>装饰装修工程</w:t>
      </w:r>
      <w:r>
        <w:rPr>
          <w:rFonts w:ascii="仿宋" w:hAnsi="仿宋" w:eastAsia="仿宋"/>
          <w:sz w:val="32"/>
          <w:szCs w:val="32"/>
        </w:rPr>
        <w:t>)和市政基础设施工程，不包括特殊工程(人防指</w:t>
      </w:r>
      <w:r>
        <w:rPr>
          <w:rFonts w:hint="eastAsia" w:ascii="仿宋" w:hAnsi="仿宋" w:eastAsia="仿宋"/>
          <w:sz w:val="32"/>
          <w:szCs w:val="32"/>
        </w:rPr>
        <w:t>挥工程及涉军、涉密工程</w:t>
      </w:r>
      <w:r>
        <w:rPr>
          <w:rFonts w:ascii="仿宋" w:hAnsi="仿宋" w:eastAsia="仿宋"/>
          <w:sz w:val="32"/>
          <w:szCs w:val="32"/>
        </w:rPr>
        <w:t>)、交通、水利、能源等领域的非房屋</w:t>
      </w:r>
      <w:r>
        <w:rPr>
          <w:rFonts w:hint="eastAsia" w:ascii="仿宋" w:hAnsi="仿宋" w:eastAsia="仿宋"/>
          <w:sz w:val="32"/>
          <w:szCs w:val="32"/>
        </w:rPr>
        <w:t>建筑工程。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二、工作原则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坚持“统一标准</w:t>
      </w:r>
      <w:r>
        <w:rPr>
          <w:rFonts w:ascii="仿宋" w:hAnsi="仿宋" w:eastAsia="仿宋"/>
          <w:sz w:val="32"/>
          <w:szCs w:val="32"/>
        </w:rPr>
        <w:t>，综合审查、结果互认、依法监管”的原则。</w:t>
      </w:r>
      <w:r>
        <w:rPr>
          <w:rFonts w:hint="eastAsia" w:ascii="仿宋" w:hAnsi="仿宋" w:eastAsia="仿宋"/>
          <w:sz w:val="32"/>
          <w:szCs w:val="32"/>
        </w:rPr>
        <w:t>整合住建、人防等相关部门施工图审查环节</w:t>
      </w:r>
      <w:r>
        <w:rPr>
          <w:rFonts w:ascii="仿宋" w:hAnsi="仿宋" w:eastAsia="仿宋"/>
          <w:sz w:val="32"/>
          <w:szCs w:val="32"/>
        </w:rPr>
        <w:t>，将消防</w:t>
      </w:r>
      <w:r>
        <w:rPr>
          <w:rFonts w:hint="eastAsia" w:ascii="仿宋" w:hAnsi="仿宋" w:eastAsia="仿宋"/>
          <w:sz w:val="32"/>
          <w:szCs w:val="32"/>
        </w:rPr>
        <w:t>、人防、技防等技术审查并入施工图设计文件审查</w:t>
      </w:r>
      <w:r>
        <w:rPr>
          <w:rFonts w:ascii="仿宋" w:hAnsi="仿宋" w:eastAsia="仿宋"/>
          <w:sz w:val="32"/>
          <w:szCs w:val="32"/>
        </w:rPr>
        <w:t>，相关</w:t>
      </w:r>
      <w:r>
        <w:rPr>
          <w:rFonts w:hint="eastAsia" w:ascii="仿宋" w:hAnsi="仿宋" w:eastAsia="仿宋"/>
          <w:sz w:val="32"/>
          <w:szCs w:val="32"/>
        </w:rPr>
        <w:t>部门不再进行技术审查</w:t>
      </w:r>
      <w:r>
        <w:rPr>
          <w:rFonts w:ascii="仿宋" w:hAnsi="仿宋" w:eastAsia="仿宋"/>
          <w:sz w:val="32"/>
          <w:szCs w:val="32"/>
        </w:rPr>
        <w:t>(仍依据职权分工进行技术监管)，提升</w:t>
      </w:r>
      <w:r>
        <w:rPr>
          <w:rFonts w:hint="eastAsia" w:ascii="仿宋" w:hAnsi="仿宋" w:eastAsia="仿宋"/>
          <w:sz w:val="32"/>
          <w:szCs w:val="32"/>
        </w:rPr>
        <w:t>施工图审查效率和审查质量</w:t>
      </w:r>
      <w:r>
        <w:rPr>
          <w:rFonts w:ascii="仿宋" w:hAnsi="仿宋" w:eastAsia="仿宋"/>
          <w:sz w:val="32"/>
          <w:szCs w:val="32"/>
        </w:rPr>
        <w:t>，实现施工图审查事项“一次办妥”。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三、具体措施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深化我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施工图审查制度改革</w:t>
      </w:r>
      <w:r>
        <w:rPr>
          <w:rFonts w:ascii="仿宋" w:hAnsi="仿宋" w:eastAsia="仿宋"/>
          <w:sz w:val="32"/>
          <w:szCs w:val="32"/>
        </w:rPr>
        <w:t>，推行施工图 “多审合一”，逐步实行全程电子审图，实现“一次受</w:t>
      </w:r>
      <w:r>
        <w:rPr>
          <w:rFonts w:hint="eastAsia" w:ascii="仿宋" w:hAnsi="仿宋" w:eastAsia="仿宋"/>
          <w:sz w:val="32"/>
          <w:szCs w:val="32"/>
        </w:rPr>
        <w:t>理、一套图纸、一站审查、一个平台、统一监管”的施工图审查新模式</w:t>
      </w:r>
      <w:r>
        <w:rPr>
          <w:rFonts w:ascii="仿宋" w:hAnsi="仿宋" w:eastAsia="仿宋"/>
          <w:sz w:val="32"/>
          <w:szCs w:val="32"/>
        </w:rPr>
        <w:t>，推动建设项目审批全面提速。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(一)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积极参与市中介服务超市建设，有效整合审图机构</w:t>
      </w:r>
      <w:r>
        <w:rPr>
          <w:rFonts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市中介服务超市网上平台已经上线，目前处于持续建设和完善阶段。积极组织本县相关中介服务机构入驻超市，</w:t>
      </w:r>
      <w:r>
        <w:rPr>
          <w:rFonts w:ascii="仿宋" w:hAnsi="仿宋" w:eastAsia="仿宋"/>
          <w:sz w:val="32"/>
          <w:szCs w:val="32"/>
        </w:rPr>
        <w:t>使现有房屋建筑和市政基础设施工程、人防工程施工</w:t>
      </w:r>
      <w:r>
        <w:rPr>
          <w:rFonts w:hint="eastAsia" w:ascii="仿宋" w:hAnsi="仿宋" w:eastAsia="仿宋"/>
          <w:sz w:val="32"/>
          <w:szCs w:val="32"/>
        </w:rPr>
        <w:t>图审查机构达到《房屋建筑和市政基础设施工程施工图设计文件审查管理办法》</w:t>
      </w:r>
      <w:r>
        <w:rPr>
          <w:rFonts w:ascii="仿宋" w:hAnsi="仿宋" w:eastAsia="仿宋"/>
          <w:sz w:val="32"/>
          <w:szCs w:val="32"/>
        </w:rPr>
        <w:t xml:space="preserve"> (住房城乡建设部令第46号)规定的审查机构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(二)实行集中综合审图。</w:t>
      </w:r>
      <w:r>
        <w:rPr>
          <w:rFonts w:ascii="仿宋" w:hAnsi="仿宋" w:eastAsia="仿宋"/>
          <w:sz w:val="32"/>
          <w:szCs w:val="32"/>
        </w:rPr>
        <w:t>房屋建筑和市政基础设施工程施</w:t>
      </w:r>
      <w:r>
        <w:rPr>
          <w:rFonts w:hint="eastAsia" w:ascii="仿宋" w:hAnsi="仿宋" w:eastAsia="仿宋"/>
          <w:sz w:val="32"/>
          <w:szCs w:val="32"/>
        </w:rPr>
        <w:t>工图设计文件审查、消防、人防、技防等技术审查集中由施工图审查机构进行</w:t>
      </w:r>
      <w:r>
        <w:rPr>
          <w:rFonts w:ascii="仿宋" w:hAnsi="仿宋" w:eastAsia="仿宋"/>
          <w:sz w:val="32"/>
          <w:szCs w:val="32"/>
        </w:rPr>
        <w:t>，按专业分别出具</w:t>
      </w:r>
      <w:r>
        <w:rPr>
          <w:rFonts w:hint="eastAsia" w:ascii="仿宋" w:hAnsi="仿宋" w:eastAsia="仿宋"/>
          <w:sz w:val="32"/>
          <w:szCs w:val="32"/>
        </w:rPr>
        <w:t>审查合格书和</w:t>
      </w:r>
      <w:r>
        <w:rPr>
          <w:rFonts w:ascii="仿宋" w:hAnsi="仿宋" w:eastAsia="仿宋"/>
          <w:sz w:val="32"/>
          <w:szCs w:val="32"/>
        </w:rPr>
        <w:t>人防审查</w:t>
      </w:r>
      <w:r>
        <w:rPr>
          <w:rFonts w:hint="eastAsia" w:ascii="仿宋" w:hAnsi="仿宋" w:eastAsia="仿宋"/>
          <w:sz w:val="32"/>
          <w:szCs w:val="32"/>
        </w:rPr>
        <w:t>意见</w:t>
      </w:r>
      <w:r>
        <w:rPr>
          <w:rFonts w:ascii="仿宋" w:hAnsi="仿宋" w:eastAsia="仿宋"/>
          <w:sz w:val="32"/>
          <w:szCs w:val="32"/>
        </w:rPr>
        <w:t>，并通过信息系统分别推送行业主管部门，作</w:t>
      </w:r>
      <w:r>
        <w:rPr>
          <w:rFonts w:hint="eastAsia" w:ascii="仿宋" w:hAnsi="仿宋" w:eastAsia="仿宋"/>
          <w:sz w:val="32"/>
          <w:szCs w:val="32"/>
        </w:rPr>
        <w:t>为其实施行政许可和进行监督管理的依据</w:t>
      </w:r>
      <w:r>
        <w:rPr>
          <w:rFonts w:ascii="仿宋" w:hAnsi="仿宋" w:eastAsia="仿宋"/>
          <w:sz w:val="32"/>
          <w:szCs w:val="32"/>
        </w:rPr>
        <w:t>，相关部门不再进行技</w:t>
      </w:r>
      <w:r>
        <w:rPr>
          <w:rFonts w:hint="eastAsia" w:ascii="仿宋" w:hAnsi="仿宋" w:eastAsia="仿宋"/>
          <w:sz w:val="32"/>
          <w:szCs w:val="32"/>
        </w:rPr>
        <w:t>术审查</w:t>
      </w:r>
      <w:r>
        <w:rPr>
          <w:rFonts w:ascii="仿宋" w:hAnsi="仿宋" w:eastAsia="仿宋"/>
          <w:sz w:val="32"/>
          <w:szCs w:val="32"/>
        </w:rPr>
        <w:t>，提升施工图审查效率和审查质量，实现施工图审查事项</w:t>
      </w:r>
      <w:r>
        <w:rPr>
          <w:rFonts w:hint="eastAsia" w:ascii="仿宋" w:hAnsi="仿宋" w:eastAsia="仿宋"/>
          <w:sz w:val="32"/>
          <w:szCs w:val="32"/>
        </w:rPr>
        <w:t>“一个机构、一次审查”</w:t>
      </w:r>
      <w:r>
        <w:rPr>
          <w:rFonts w:ascii="仿宋" w:hAnsi="仿宋" w:eastAsia="仿宋"/>
          <w:sz w:val="32"/>
          <w:szCs w:val="32"/>
        </w:rPr>
        <w:t xml:space="preserve"> 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(</w:t>
      </w: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)压缩审查时限。</w:t>
      </w:r>
      <w:r>
        <w:rPr>
          <w:rFonts w:ascii="仿宋" w:hAnsi="仿宋" w:eastAsia="仿宋"/>
          <w:sz w:val="32"/>
          <w:szCs w:val="32"/>
        </w:rPr>
        <w:t>建筑单体项目施工图审查初审时间不</w:t>
      </w:r>
      <w:r>
        <w:rPr>
          <w:rFonts w:hint="eastAsia" w:ascii="仿宋" w:hAnsi="仿宋" w:eastAsia="仿宋"/>
          <w:sz w:val="32"/>
          <w:szCs w:val="32"/>
        </w:rPr>
        <w:t>得超过下列时限</w:t>
      </w:r>
      <w:r>
        <w:rPr>
          <w:rFonts w:ascii="仿宋" w:hAnsi="仿宋" w:eastAsia="仿宋"/>
          <w:sz w:val="32"/>
          <w:szCs w:val="32"/>
        </w:rPr>
        <w:t>:大型房屋建筑工程、市政基础设施工程为10个</w:t>
      </w:r>
      <w:r>
        <w:rPr>
          <w:rFonts w:hint="eastAsia" w:ascii="仿宋" w:hAnsi="仿宋" w:eastAsia="仿宋"/>
          <w:sz w:val="32"/>
          <w:szCs w:val="32"/>
        </w:rPr>
        <w:t>工作日</w:t>
      </w:r>
      <w:r>
        <w:rPr>
          <w:rFonts w:ascii="仿宋" w:hAnsi="仿宋" w:eastAsia="仿宋"/>
          <w:sz w:val="32"/>
          <w:szCs w:val="32"/>
        </w:rPr>
        <w:t>，中型及以下房屋建筑工程、市政基础设施工程为7个工</w:t>
      </w:r>
      <w:r>
        <w:rPr>
          <w:rFonts w:hint="eastAsia" w:ascii="仿宋" w:hAnsi="仿宋" w:eastAsia="仿宋"/>
          <w:sz w:val="32"/>
          <w:szCs w:val="32"/>
        </w:rPr>
        <w:t>作日。经审查</w:t>
      </w:r>
      <w:r>
        <w:rPr>
          <w:rFonts w:ascii="仿宋" w:hAnsi="仿宋" w:eastAsia="仿宋"/>
          <w:sz w:val="32"/>
          <w:szCs w:val="32"/>
        </w:rPr>
        <w:t>，需进行相应整改的，勘察设计单位根据初审意见</w:t>
      </w:r>
      <w:r>
        <w:rPr>
          <w:rFonts w:hint="eastAsia" w:ascii="仿宋" w:hAnsi="仿宋" w:eastAsia="仿宋"/>
          <w:sz w:val="32"/>
          <w:szCs w:val="32"/>
        </w:rPr>
        <w:t>对设计图纸进行修改</w:t>
      </w:r>
      <w:r>
        <w:rPr>
          <w:rFonts w:ascii="仿宋" w:hAnsi="仿宋" w:eastAsia="仿宋"/>
          <w:sz w:val="32"/>
          <w:szCs w:val="32"/>
        </w:rPr>
        <w:t>，修改时间不得超过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个工作日，二次修</w:t>
      </w:r>
      <w:r>
        <w:rPr>
          <w:rFonts w:hint="eastAsia" w:ascii="仿宋" w:hAnsi="仿宋" w:eastAsia="仿宋"/>
          <w:sz w:val="32"/>
          <w:szCs w:val="32"/>
        </w:rPr>
        <w:t>改时间不得超过4</w:t>
      </w:r>
      <w:r>
        <w:rPr>
          <w:rFonts w:ascii="仿宋" w:hAnsi="仿宋" w:eastAsia="仿宋"/>
          <w:sz w:val="32"/>
          <w:szCs w:val="32"/>
        </w:rPr>
        <w:t>个工作日。</w:t>
      </w:r>
      <w:r>
        <w:rPr>
          <w:rFonts w:hint="eastAsia" w:ascii="仿宋" w:hAnsi="仿宋" w:eastAsia="仿宋"/>
          <w:sz w:val="32"/>
          <w:szCs w:val="32"/>
        </w:rPr>
        <w:t>施工图审查机构</w:t>
      </w:r>
      <w:r>
        <w:rPr>
          <w:rFonts w:ascii="仿宋" w:hAnsi="仿宋" w:eastAsia="仿宋"/>
          <w:sz w:val="32"/>
          <w:szCs w:val="32"/>
        </w:rPr>
        <w:t>在收到修改图纸后，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2个工作日内完成复审，审查合格的出具审查合格书。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(</w:t>
      </w:r>
      <w:r>
        <w:rPr>
          <w:rFonts w:hint="eastAsia" w:ascii="仿宋" w:hAnsi="仿宋" w:eastAsia="仿宋"/>
          <w:b/>
          <w:bCs/>
          <w:sz w:val="32"/>
          <w:szCs w:val="32"/>
        </w:rPr>
        <w:t>四</w:t>
      </w:r>
      <w:r>
        <w:rPr>
          <w:rFonts w:ascii="仿宋" w:hAnsi="仿宋" w:eastAsia="仿宋"/>
          <w:b/>
          <w:bCs/>
          <w:sz w:val="32"/>
          <w:szCs w:val="32"/>
        </w:rPr>
        <w:t>)加强</w:t>
      </w:r>
      <w:r>
        <w:rPr>
          <w:rFonts w:hint="eastAsia" w:ascii="仿宋" w:hAnsi="仿宋" w:eastAsia="仿宋"/>
          <w:b/>
          <w:bCs/>
          <w:sz w:val="32"/>
          <w:szCs w:val="32"/>
        </w:rPr>
        <w:t>施工图审查机构的</w:t>
      </w:r>
      <w:r>
        <w:rPr>
          <w:rFonts w:ascii="仿宋" w:hAnsi="仿宋" w:eastAsia="仿宋"/>
          <w:b/>
          <w:bCs/>
          <w:sz w:val="32"/>
          <w:szCs w:val="32"/>
        </w:rPr>
        <w:t>监管。</w:t>
      </w:r>
      <w:r>
        <w:rPr>
          <w:rFonts w:hint="eastAsia" w:ascii="仿宋" w:hAnsi="仿宋" w:eastAsia="仿宋"/>
          <w:sz w:val="32"/>
          <w:szCs w:val="32"/>
        </w:rPr>
        <w:t>住建</w:t>
      </w:r>
      <w:r>
        <w:rPr>
          <w:rFonts w:ascii="仿宋" w:hAnsi="仿宋" w:eastAsia="仿宋"/>
          <w:sz w:val="32"/>
          <w:szCs w:val="32"/>
        </w:rPr>
        <w:t>部门会同人防</w:t>
      </w:r>
      <w:r>
        <w:rPr>
          <w:rFonts w:hint="eastAsia" w:ascii="仿宋" w:hAnsi="仿宋" w:eastAsia="仿宋"/>
          <w:sz w:val="32"/>
          <w:szCs w:val="32"/>
        </w:rPr>
        <w:t>等部门要加强施工图审查机构的市场行为和质量行为的监管，</w:t>
      </w:r>
      <w:r>
        <w:rPr>
          <w:rFonts w:ascii="仿宋" w:hAnsi="仿宋" w:eastAsia="仿宋"/>
          <w:sz w:val="32"/>
          <w:szCs w:val="32"/>
        </w:rPr>
        <w:t>积极探索创新监管方式，开展“双</w:t>
      </w:r>
      <w:r>
        <w:rPr>
          <w:rFonts w:hint="eastAsia" w:ascii="仿宋" w:hAnsi="仿宋" w:eastAsia="仿宋"/>
          <w:sz w:val="32"/>
          <w:szCs w:val="32"/>
        </w:rPr>
        <w:t>随机</w:t>
      </w:r>
      <w:r>
        <w:rPr>
          <w:rFonts w:ascii="仿宋" w:hAnsi="仿宋" w:eastAsia="仿宋"/>
          <w:sz w:val="32"/>
          <w:szCs w:val="32"/>
        </w:rPr>
        <w:t>，一公开”抽查监管，规范审图行为，确保施工图设计文件</w:t>
      </w:r>
      <w:r>
        <w:rPr>
          <w:rFonts w:hint="eastAsia" w:ascii="仿宋" w:hAnsi="仿宋" w:eastAsia="仿宋"/>
          <w:sz w:val="32"/>
          <w:szCs w:val="32"/>
        </w:rPr>
        <w:t>中涉及公共利益、公众安全和工程建设强制性标准的内容符合相关规定。对于施工图审查机构在审查中存在质量把关不严、效率低下、故意刁难等问题</w:t>
      </w:r>
      <w:r>
        <w:rPr>
          <w:rFonts w:ascii="仿宋" w:hAnsi="仿宋" w:eastAsia="仿宋"/>
          <w:sz w:val="32"/>
          <w:szCs w:val="32"/>
        </w:rPr>
        <w:t>，或者施工图审查中发现勘察设计单位</w:t>
      </w:r>
      <w:r>
        <w:rPr>
          <w:rFonts w:hint="eastAsia" w:ascii="仿宋" w:hAnsi="仿宋" w:eastAsia="仿宋"/>
          <w:sz w:val="32"/>
          <w:szCs w:val="32"/>
        </w:rPr>
        <w:t>存在违反工程建设强制性标准行为而隐瞒不报的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住建、人防等部门应责令整改并依法处理。建立施工图审查绩效评价和“红黑名单”信用监管制度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进行绩效考评和“双随机</w:t>
      </w:r>
      <w:r>
        <w:rPr>
          <w:rFonts w:ascii="仿宋" w:hAnsi="仿宋" w:eastAsia="仿宋"/>
          <w:sz w:val="32"/>
          <w:szCs w:val="32"/>
        </w:rPr>
        <w:t>，一公开”</w:t>
      </w:r>
      <w:r>
        <w:rPr>
          <w:rFonts w:hint="eastAsia" w:ascii="仿宋" w:hAnsi="仿宋" w:eastAsia="仿宋"/>
          <w:sz w:val="32"/>
          <w:szCs w:val="32"/>
        </w:rPr>
        <w:t>抽查与监管</w:t>
      </w:r>
      <w:r>
        <w:rPr>
          <w:rFonts w:ascii="仿宋" w:hAnsi="仿宋" w:eastAsia="仿宋"/>
          <w:sz w:val="32"/>
          <w:szCs w:val="32"/>
        </w:rPr>
        <w:t>，“双随机，一公开”抽查结果公开，并与绩效评</w:t>
      </w:r>
      <w:r>
        <w:rPr>
          <w:rFonts w:hint="eastAsia" w:ascii="仿宋" w:hAnsi="仿宋" w:eastAsia="仿宋"/>
          <w:sz w:val="32"/>
          <w:szCs w:val="32"/>
        </w:rPr>
        <w:t>价体系、信用评价体系相挂钩。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(一)加强组织协调。</w:t>
      </w:r>
      <w:r>
        <w:rPr>
          <w:rFonts w:ascii="仿宋" w:hAnsi="仿宋" w:eastAsia="仿宋"/>
          <w:sz w:val="32"/>
          <w:szCs w:val="32"/>
        </w:rPr>
        <w:t>建立</w:t>
      </w:r>
      <w:r>
        <w:rPr>
          <w:rFonts w:hint="eastAsia" w:ascii="仿宋" w:hAnsi="仿宋" w:eastAsia="仿宋"/>
          <w:sz w:val="32"/>
          <w:szCs w:val="32"/>
        </w:rPr>
        <w:t>住建</w:t>
      </w:r>
      <w:r>
        <w:rPr>
          <w:rFonts w:ascii="仿宋" w:hAnsi="仿宋" w:eastAsia="仿宋"/>
          <w:sz w:val="32"/>
          <w:szCs w:val="32"/>
        </w:rPr>
        <w:t>、人防等部门参加的</w:t>
      </w:r>
      <w:r>
        <w:rPr>
          <w:rFonts w:hint="eastAsia" w:ascii="仿宋" w:hAnsi="仿宋" w:eastAsia="仿宋"/>
          <w:sz w:val="32"/>
          <w:szCs w:val="32"/>
        </w:rPr>
        <w:t>施工图联合审查工作协调机制</w:t>
      </w:r>
      <w:r>
        <w:rPr>
          <w:rFonts w:ascii="仿宋" w:hAnsi="仿宋" w:eastAsia="仿宋"/>
          <w:sz w:val="32"/>
          <w:szCs w:val="32"/>
        </w:rPr>
        <w:t>，制订配套措施，及时协调问题，</w:t>
      </w:r>
      <w:r>
        <w:rPr>
          <w:rFonts w:hint="eastAsia" w:ascii="仿宋" w:hAnsi="仿宋" w:eastAsia="仿宋"/>
          <w:sz w:val="32"/>
          <w:szCs w:val="32"/>
        </w:rPr>
        <w:t>扎实推进施工图联合审查工作开展。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(二)落实部门责任。</w:t>
      </w:r>
      <w:r>
        <w:rPr>
          <w:rFonts w:hint="eastAsia" w:ascii="仿宋" w:hAnsi="仿宋" w:eastAsia="仿宋"/>
          <w:sz w:val="32"/>
          <w:szCs w:val="32"/>
        </w:rPr>
        <w:t>住建</w:t>
      </w:r>
      <w:r>
        <w:rPr>
          <w:rFonts w:ascii="仿宋" w:hAnsi="仿宋" w:eastAsia="仿宋"/>
          <w:sz w:val="32"/>
          <w:szCs w:val="32"/>
        </w:rPr>
        <w:t>部门负责做好施工图联</w:t>
      </w:r>
      <w:r>
        <w:rPr>
          <w:rFonts w:hint="eastAsia" w:ascii="仿宋" w:hAnsi="仿宋" w:eastAsia="仿宋"/>
          <w:sz w:val="32"/>
          <w:szCs w:val="32"/>
        </w:rPr>
        <w:t>合审查的组织协调、指导和督促工作</w:t>
      </w:r>
      <w:r>
        <w:rPr>
          <w:rFonts w:ascii="仿宋" w:hAnsi="仿宋" w:eastAsia="仿宋"/>
          <w:sz w:val="32"/>
          <w:szCs w:val="32"/>
        </w:rPr>
        <w:t>，并会同人防部门督促做好</w:t>
      </w:r>
      <w:r>
        <w:rPr>
          <w:rFonts w:hint="eastAsia" w:ascii="仿宋" w:hAnsi="仿宋" w:eastAsia="仿宋"/>
          <w:sz w:val="32"/>
          <w:szCs w:val="32"/>
        </w:rPr>
        <w:t>施工图审查制度改革。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(三)加强人员培训。</w:t>
      </w:r>
      <w:r>
        <w:rPr>
          <w:rFonts w:hint="eastAsia" w:ascii="仿宋" w:hAnsi="仿宋" w:eastAsia="仿宋"/>
          <w:sz w:val="32"/>
          <w:szCs w:val="32"/>
        </w:rPr>
        <w:t>住建</w:t>
      </w:r>
      <w:r>
        <w:rPr>
          <w:rFonts w:ascii="仿宋" w:hAnsi="仿宋" w:eastAsia="仿宋"/>
          <w:sz w:val="32"/>
          <w:szCs w:val="32"/>
        </w:rPr>
        <w:t>、人防等部门应及时组织相</w:t>
      </w:r>
      <w:r>
        <w:rPr>
          <w:rFonts w:hint="eastAsia" w:ascii="仿宋" w:hAnsi="仿宋" w:eastAsia="仿宋"/>
          <w:sz w:val="32"/>
          <w:szCs w:val="32"/>
        </w:rPr>
        <w:t>关人员开展培训</w:t>
      </w:r>
      <w:r>
        <w:rPr>
          <w:rFonts w:ascii="仿宋" w:hAnsi="仿宋" w:eastAsia="仿宋"/>
          <w:sz w:val="32"/>
          <w:szCs w:val="32"/>
        </w:rPr>
        <w:t>，学习相关法律法规、政策，标准规范；结合各</w:t>
      </w:r>
      <w:r>
        <w:rPr>
          <w:rFonts w:hint="eastAsia" w:ascii="仿宋" w:hAnsi="仿宋" w:eastAsia="仿宋"/>
          <w:sz w:val="32"/>
          <w:szCs w:val="32"/>
        </w:rPr>
        <w:t>专业审查技术要点及相关要求</w:t>
      </w:r>
      <w:r>
        <w:rPr>
          <w:rFonts w:ascii="仿宋" w:hAnsi="仿宋" w:eastAsia="仿宋"/>
          <w:sz w:val="32"/>
          <w:szCs w:val="32"/>
        </w:rPr>
        <w:t>，联合组织审查机构开展技术培</w:t>
      </w:r>
      <w:r>
        <w:rPr>
          <w:rFonts w:hint="eastAsia" w:ascii="仿宋" w:hAnsi="仿宋" w:eastAsia="仿宋"/>
          <w:sz w:val="32"/>
          <w:szCs w:val="32"/>
        </w:rPr>
        <w:t>训</w:t>
      </w:r>
      <w:r>
        <w:rPr>
          <w:rFonts w:ascii="仿宋" w:hAnsi="仿宋" w:eastAsia="仿宋"/>
          <w:sz w:val="32"/>
          <w:szCs w:val="32"/>
        </w:rPr>
        <w:t>，使审查人员熟练掌握建设、消防、人防等专业知识和技</w:t>
      </w:r>
      <w:r>
        <w:rPr>
          <w:rFonts w:hint="eastAsia" w:ascii="仿宋" w:hAnsi="仿宋" w:eastAsia="仿宋"/>
          <w:sz w:val="32"/>
          <w:szCs w:val="32"/>
        </w:rPr>
        <w:t>术技能</w:t>
      </w:r>
      <w:r>
        <w:rPr>
          <w:rFonts w:ascii="仿宋" w:hAnsi="仿宋" w:eastAsia="仿宋"/>
          <w:sz w:val="32"/>
          <w:szCs w:val="32"/>
        </w:rPr>
        <w:t>，提高综合审查能力。</w:t>
      </w:r>
      <w:r>
        <w:rPr>
          <w:rFonts w:hint="eastAsia" w:ascii="仿宋" w:hAnsi="仿宋" w:eastAsia="仿宋"/>
          <w:sz w:val="32"/>
          <w:szCs w:val="32"/>
        </w:rPr>
        <w:t>施工图审查机构</w:t>
      </w:r>
      <w:r>
        <w:rPr>
          <w:rFonts w:ascii="仿宋" w:hAnsi="仿宋" w:eastAsia="仿宋"/>
          <w:sz w:val="32"/>
          <w:szCs w:val="32"/>
        </w:rPr>
        <w:t>应当对相关审查人员</w:t>
      </w:r>
      <w:r>
        <w:rPr>
          <w:rFonts w:hint="eastAsia" w:ascii="仿宋" w:hAnsi="仿宋" w:eastAsia="仿宋"/>
          <w:sz w:val="32"/>
          <w:szCs w:val="32"/>
        </w:rPr>
        <w:t>定期进行法律、法规</w:t>
      </w:r>
      <w:r>
        <w:rPr>
          <w:rFonts w:ascii="仿宋" w:hAnsi="仿宋" w:eastAsia="仿宋"/>
          <w:sz w:val="32"/>
          <w:szCs w:val="32"/>
        </w:rPr>
        <w:t>，新标准、新技术的培训，并应当定期参加</w:t>
      </w:r>
      <w:r>
        <w:rPr>
          <w:rFonts w:hint="eastAsia" w:ascii="仿宋" w:hAnsi="仿宋" w:eastAsia="仿宋"/>
          <w:sz w:val="32"/>
          <w:szCs w:val="32"/>
        </w:rPr>
        <w:t>住建、</w:t>
      </w:r>
      <w:r>
        <w:rPr>
          <w:rFonts w:ascii="仿宋" w:hAnsi="仿宋" w:eastAsia="仿宋"/>
          <w:sz w:val="32"/>
          <w:szCs w:val="32"/>
        </w:rPr>
        <w:t>人防部门组织的集中培训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(四)加强舆论宣传。</w:t>
      </w:r>
      <w:r>
        <w:rPr>
          <w:rFonts w:ascii="仿宋" w:hAnsi="仿宋" w:eastAsia="仿宋"/>
          <w:sz w:val="32"/>
          <w:szCs w:val="32"/>
        </w:rPr>
        <w:t xml:space="preserve"> 充分发挥报纸、广播、电视、网络等</w:t>
      </w:r>
      <w:r>
        <w:rPr>
          <w:rFonts w:hint="eastAsia" w:ascii="仿宋" w:hAnsi="仿宋" w:eastAsia="仿宋"/>
          <w:sz w:val="32"/>
          <w:szCs w:val="32"/>
        </w:rPr>
        <w:t>媒体的作用</w:t>
      </w:r>
      <w:r>
        <w:rPr>
          <w:rFonts w:ascii="仿宋" w:hAnsi="仿宋" w:eastAsia="仿宋"/>
          <w:sz w:val="32"/>
          <w:szCs w:val="32"/>
        </w:rPr>
        <w:t>，加强对施工图联合审查工作的宣传力度，为改革营</w:t>
      </w:r>
      <w:r>
        <w:rPr>
          <w:rFonts w:hint="eastAsia" w:ascii="仿宋" w:hAnsi="仿宋" w:eastAsia="仿宋"/>
          <w:sz w:val="32"/>
          <w:szCs w:val="32"/>
        </w:rPr>
        <w:t>造良好的舆论氛围。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</w:t>
      </w:r>
    </w:p>
    <w:sectPr>
      <w:footerReference r:id="rId3" w:type="default"/>
      <w:pgSz w:w="11907" w:h="16839"/>
      <w:pgMar w:top="1440" w:right="1440" w:bottom="144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996550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2 -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56"/>
    <w:rsid w:val="00133245"/>
    <w:rsid w:val="002A2459"/>
    <w:rsid w:val="002C2195"/>
    <w:rsid w:val="002D7456"/>
    <w:rsid w:val="003B7478"/>
    <w:rsid w:val="003E3C7D"/>
    <w:rsid w:val="00501056"/>
    <w:rsid w:val="007D554B"/>
    <w:rsid w:val="008A5717"/>
    <w:rsid w:val="00955059"/>
    <w:rsid w:val="009E097F"/>
    <w:rsid w:val="00B528CC"/>
    <w:rsid w:val="00CA5164"/>
    <w:rsid w:val="00D828A6"/>
    <w:rsid w:val="00E03F70"/>
    <w:rsid w:val="1A110BE9"/>
    <w:rsid w:val="35022051"/>
    <w:rsid w:val="4B3F3D40"/>
    <w:rsid w:val="4EFB5FBF"/>
    <w:rsid w:val="5E4F6BFC"/>
    <w:rsid w:val="65CB7BD7"/>
    <w:rsid w:val="6F2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3DEE6-DCBE-4AC8-8CD2-939AB2C7F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1719</Characters>
  <Lines>14</Lines>
  <Paragraphs>4</Paragraphs>
  <TotalTime>0</TotalTime>
  <ScaleCrop>false</ScaleCrop>
  <LinksUpToDate>false</LinksUpToDate>
  <CharactersWithSpaces>2016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2019-08-20T00:36:00Z</dcterms:created>
  <dc:creator>Administrator</dc:creator>
  <cp:lastModifiedBy>123456</cp:lastModifiedBy>
  <cp:lastPrinted>2019-08-20T02:40:00Z</cp:lastPrinted>
  <dcterms:modified xsi:type="dcterms:W3CDTF">2020-06-05T00:58:13Z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