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FF0000"/>
          <w:spacing w:val="-34"/>
          <w:kern w:val="15"/>
          <w:sz w:val="44"/>
        </w:rPr>
      </w:pPr>
    </w:p>
    <w:p>
      <w:pPr>
        <w:rPr>
          <w:rFonts w:ascii="黑体" w:hAnsi="黑体" w:eastAsia="黑体"/>
          <w:color w:val="FF0000"/>
          <w:spacing w:val="-34"/>
          <w:kern w:val="15"/>
          <w:sz w:val="44"/>
        </w:rPr>
      </w:pPr>
    </w:p>
    <w:p>
      <w:pPr>
        <w:jc w:val="center"/>
        <w:rPr>
          <w:rFonts w:ascii="宋体" w:hAnsi="宋体" w:eastAsia="宋体"/>
          <w:color w:val="FF0000"/>
          <w:spacing w:val="-18"/>
          <w:w w:val="50"/>
          <w:kern w:val="15"/>
          <w:position w:val="6"/>
          <w:sz w:val="82"/>
          <w:szCs w:val="82"/>
        </w:rPr>
      </w:pPr>
      <w:r>
        <w:rPr>
          <w:rFonts w:hint="eastAsia" w:ascii="宋体" w:hAnsi="宋体" w:eastAsia="宋体"/>
          <w:color w:val="FF0000"/>
          <w:spacing w:val="-18"/>
          <w:w w:val="50"/>
          <w:kern w:val="15"/>
          <w:position w:val="6"/>
          <w:sz w:val="82"/>
          <w:szCs w:val="82"/>
          <w:lang w:eastAsia="zh-CN"/>
        </w:rPr>
        <w:t>新县</w:t>
      </w:r>
      <w:r>
        <w:rPr>
          <w:rFonts w:hint="eastAsia" w:ascii="宋体" w:hAnsi="宋体" w:eastAsia="宋体"/>
          <w:color w:val="FF0000"/>
          <w:spacing w:val="-18"/>
          <w:w w:val="50"/>
          <w:kern w:val="15"/>
          <w:position w:val="6"/>
          <w:sz w:val="82"/>
          <w:szCs w:val="82"/>
        </w:rPr>
        <w:t>工程建设项目审批制度改革领导小组办公室文件</w:t>
      </w:r>
    </w:p>
    <w:p>
      <w:pPr>
        <w:jc w:val="center"/>
        <w:rPr>
          <w:rFonts w:ascii="黑体" w:hAnsi="黑体" w:eastAsia="黑体"/>
          <w:color w:val="000000" w:themeColor="text1"/>
          <w:kern w:val="15"/>
          <w:sz w:val="36"/>
        </w:rPr>
      </w:pPr>
    </w:p>
    <w:p>
      <w:pPr>
        <w:spacing w:line="480" w:lineRule="auto"/>
        <w:jc w:val="center"/>
        <w:rPr>
          <w:rFonts w:ascii="仿宋" w:hAnsi="仿宋" w:eastAsia="仿宋"/>
          <w:color w:val="000000" w:themeColor="text1"/>
          <w:kern w:val="15"/>
          <w:sz w:val="32"/>
        </w:rPr>
      </w:pPr>
      <w:r>
        <w:rPr>
          <w:rFonts w:hint="eastAsia" w:ascii="仿宋" w:hAnsi="仿宋" w:eastAsia="仿宋"/>
          <w:color w:val="000000" w:themeColor="text1"/>
          <w:kern w:val="15"/>
          <w:sz w:val="32"/>
          <w:lang w:eastAsia="zh-CN"/>
        </w:rPr>
        <w:t>新</w:t>
      </w:r>
      <w:r>
        <w:rPr>
          <w:rFonts w:hint="eastAsia" w:ascii="仿宋" w:hAnsi="仿宋" w:eastAsia="仿宋"/>
          <w:color w:val="000000" w:themeColor="text1"/>
          <w:kern w:val="15"/>
          <w:sz w:val="32"/>
        </w:rPr>
        <w:t>工程改革办</w:t>
      </w:r>
      <w:r>
        <w:rPr>
          <w:rFonts w:hint="eastAsia" w:ascii="仿宋" w:hAnsi="仿宋" w:eastAsia="仿宋"/>
          <w:sz w:val="32"/>
          <w:szCs w:val="32"/>
        </w:rPr>
        <w:t>〔</w:t>
      </w:r>
      <w:r>
        <w:rPr>
          <w:rFonts w:hint="eastAsia" w:ascii="仿宋" w:hAnsi="仿宋" w:eastAsia="仿宋"/>
          <w:color w:val="000000" w:themeColor="text1"/>
          <w:kern w:val="15"/>
          <w:sz w:val="32"/>
        </w:rPr>
        <w:t>20</w:t>
      </w:r>
      <w:r>
        <w:rPr>
          <w:rFonts w:hint="eastAsia" w:ascii="仿宋" w:hAnsi="仿宋" w:eastAsia="仿宋"/>
          <w:color w:val="000000" w:themeColor="text1"/>
          <w:kern w:val="15"/>
          <w:sz w:val="32"/>
          <w:lang w:val="en-US" w:eastAsia="zh-CN"/>
        </w:rPr>
        <w:t>20</w:t>
      </w:r>
      <w:r>
        <w:rPr>
          <w:rFonts w:hint="eastAsia" w:ascii="仿宋" w:hAnsi="仿宋" w:eastAsia="仿宋"/>
          <w:sz w:val="32"/>
          <w:szCs w:val="32"/>
        </w:rPr>
        <w:t>〕</w:t>
      </w:r>
      <w:r>
        <w:rPr>
          <w:rFonts w:hint="eastAsia" w:ascii="仿宋" w:hAnsi="仿宋" w:eastAsia="仿宋"/>
          <w:color w:val="000000" w:themeColor="text1"/>
          <w:kern w:val="15"/>
          <w:sz w:val="32"/>
          <w:lang w:val="en-US" w:eastAsia="zh-CN"/>
        </w:rPr>
        <w:t>5</w:t>
      </w:r>
      <w:r>
        <w:rPr>
          <w:rFonts w:hint="eastAsia" w:ascii="仿宋" w:hAnsi="仿宋" w:eastAsia="仿宋"/>
          <w:color w:val="000000" w:themeColor="text1"/>
          <w:kern w:val="15"/>
          <w:sz w:val="32"/>
        </w:rPr>
        <w:t>号</w:t>
      </w:r>
    </w:p>
    <w:p>
      <w:pPr>
        <w:rPr>
          <w:rFonts w:ascii="仿宋" w:hAnsi="仿宋" w:eastAsia="仿宋"/>
          <w:sz w:val="32"/>
        </w:rPr>
      </w:pPr>
      <w:r>
        <w:rPr>
          <w:rFonts w:hint="eastAsia" w:ascii="仿宋" w:hAnsi="仿宋" w:eastAsia="仿宋"/>
          <w:color w:val="000000" w:themeColor="text1"/>
          <w:kern w:val="15"/>
          <w:sz w:val="32"/>
          <w:u w:val="thick" w:color="FF0000"/>
        </w:rPr>
        <w:t xml:space="preserve">                                                          </w:t>
      </w:r>
      <w:r>
        <w:rPr>
          <w:rFonts w:hint="eastAsia" w:ascii="仿宋" w:hAnsi="仿宋" w:eastAsia="仿宋"/>
          <w:sz w:val="32"/>
        </w:rPr>
        <w:t xml:space="preserve"> </w:t>
      </w:r>
    </w:p>
    <w:p>
      <w:pPr>
        <w:spacing w:line="360" w:lineRule="auto"/>
        <w:jc w:val="center"/>
        <w:rPr>
          <w:rFonts w:ascii="方正小标宋简体" w:hAnsi="仿宋" w:eastAsia="方正小标宋简体"/>
          <w:sz w:val="36"/>
          <w:szCs w:val="36"/>
        </w:rPr>
      </w:pPr>
    </w:p>
    <w:p>
      <w:pPr>
        <w:spacing w:line="360" w:lineRule="auto"/>
        <w:jc w:val="center"/>
        <w:rPr>
          <w:rFonts w:ascii="宋体" w:hAnsi="宋体" w:eastAsia="宋体"/>
          <w:b/>
          <w:sz w:val="36"/>
          <w:szCs w:val="36"/>
        </w:rPr>
      </w:pPr>
      <w:r>
        <w:rPr>
          <w:rFonts w:hint="eastAsia" w:ascii="宋体" w:hAnsi="宋体" w:eastAsia="宋体"/>
          <w:b/>
          <w:sz w:val="36"/>
          <w:szCs w:val="36"/>
          <w:lang w:eastAsia="zh-CN"/>
        </w:rPr>
        <w:t>新县</w:t>
      </w:r>
      <w:r>
        <w:rPr>
          <w:rFonts w:hint="eastAsia" w:ascii="宋体" w:hAnsi="宋体" w:eastAsia="宋体"/>
          <w:b/>
          <w:sz w:val="36"/>
          <w:szCs w:val="36"/>
        </w:rPr>
        <w:t>工程建设项目审批制度改革领导小组办公室</w:t>
      </w:r>
    </w:p>
    <w:p>
      <w:pPr>
        <w:spacing w:line="560" w:lineRule="exact"/>
        <w:jc w:val="center"/>
        <w:rPr>
          <w:rFonts w:ascii="宋体" w:hAnsi="宋体" w:eastAsia="宋体"/>
          <w:b/>
          <w:sz w:val="36"/>
          <w:szCs w:val="36"/>
        </w:rPr>
      </w:pPr>
      <w:r>
        <w:rPr>
          <w:rFonts w:hint="eastAsia" w:ascii="宋体" w:hAnsi="宋体" w:eastAsia="宋体"/>
          <w:b/>
          <w:sz w:val="36"/>
          <w:szCs w:val="36"/>
        </w:rPr>
        <w:t>关于印发</w:t>
      </w:r>
      <w:r>
        <w:rPr>
          <w:rFonts w:hint="eastAsia" w:ascii="宋体" w:hAnsi="宋体" w:eastAsia="宋体" w:cs="Times New Roman"/>
          <w:b/>
          <w:sz w:val="36"/>
          <w:szCs w:val="36"/>
          <w:lang w:eastAsia="zh-CN"/>
        </w:rPr>
        <w:t>新县</w:t>
      </w:r>
      <w:r>
        <w:rPr>
          <w:rFonts w:hint="eastAsia" w:ascii="宋体" w:hAnsi="宋体" w:eastAsia="宋体" w:cs="Times New Roman"/>
          <w:b/>
          <w:sz w:val="36"/>
          <w:szCs w:val="36"/>
        </w:rPr>
        <w:t>工程建设项目审批制度改革“一窗受理”工作规程（试行）</w:t>
      </w:r>
      <w:r>
        <w:rPr>
          <w:rFonts w:hint="eastAsia" w:ascii="宋体" w:hAnsi="宋体" w:eastAsia="宋体"/>
          <w:b/>
          <w:sz w:val="36"/>
          <w:szCs w:val="36"/>
        </w:rPr>
        <w:t>的通知</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lang w:eastAsia="zh-CN"/>
        </w:rPr>
        <w:t>县</w:t>
      </w:r>
      <w:r>
        <w:rPr>
          <w:rFonts w:hint="eastAsia" w:ascii="仿宋" w:hAnsi="仿宋" w:eastAsia="仿宋"/>
          <w:sz w:val="32"/>
          <w:szCs w:val="32"/>
        </w:rPr>
        <w:t>工程建设项目审批制度改革领导小组各成员单位：</w:t>
      </w:r>
    </w:p>
    <w:p>
      <w:pPr>
        <w:rPr>
          <w:rFonts w:ascii="仿宋" w:hAnsi="仿宋" w:eastAsia="仿宋"/>
          <w:sz w:val="32"/>
          <w:szCs w:val="32"/>
        </w:rPr>
      </w:pPr>
      <w:r>
        <w:rPr>
          <w:rFonts w:hint="eastAsia" w:ascii="仿宋" w:hAnsi="仿宋" w:eastAsia="仿宋"/>
          <w:sz w:val="32"/>
          <w:szCs w:val="32"/>
        </w:rPr>
        <w:t xml:space="preserve">    为贯彻落实国务院关于“放管服”改革决策部署和《国务院办公厅关于全面开展工程建设项目审批制度改革的实施意见》</w:t>
      </w:r>
      <w:r>
        <w:rPr>
          <w:rFonts w:ascii="仿宋" w:hAnsi="仿宋" w:eastAsia="仿宋"/>
          <w:sz w:val="32"/>
          <w:szCs w:val="32"/>
        </w:rPr>
        <w:t>(国办发</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11号)以及《</w:t>
      </w:r>
      <w:r>
        <w:rPr>
          <w:rFonts w:hint="eastAsia" w:ascii="仿宋" w:hAnsi="仿宋" w:eastAsia="仿宋"/>
          <w:sz w:val="32"/>
          <w:szCs w:val="32"/>
          <w:lang w:eastAsia="zh-CN"/>
        </w:rPr>
        <w:t>新县</w:t>
      </w:r>
      <w:r>
        <w:rPr>
          <w:rFonts w:ascii="仿宋" w:hAnsi="仿宋" w:eastAsia="仿宋"/>
          <w:sz w:val="32"/>
          <w:szCs w:val="32"/>
        </w:rPr>
        <w:t>建设工程项目审批制度改革</w:t>
      </w:r>
      <w:r>
        <w:rPr>
          <w:rFonts w:hint="eastAsia" w:ascii="仿宋" w:hAnsi="仿宋" w:eastAsia="仿宋"/>
          <w:sz w:val="32"/>
          <w:szCs w:val="32"/>
        </w:rPr>
        <w:t>实施</w:t>
      </w:r>
      <w:r>
        <w:rPr>
          <w:rFonts w:ascii="仿宋" w:hAnsi="仿宋" w:eastAsia="仿宋"/>
          <w:sz w:val="32"/>
          <w:szCs w:val="32"/>
        </w:rPr>
        <w:t>方案》(</w:t>
      </w:r>
      <w:r>
        <w:rPr>
          <w:rFonts w:hint="eastAsia" w:ascii="仿宋" w:hAnsi="仿宋" w:eastAsia="仿宋"/>
          <w:sz w:val="32"/>
          <w:szCs w:val="32"/>
          <w:lang w:eastAsia="zh-CN"/>
        </w:rPr>
        <w:t>新</w:t>
      </w:r>
      <w:r>
        <w:rPr>
          <w:rFonts w:ascii="仿宋" w:hAnsi="仿宋" w:eastAsia="仿宋"/>
          <w:sz w:val="32"/>
          <w:szCs w:val="32"/>
        </w:rPr>
        <w:t>政办</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50</w:t>
      </w:r>
      <w:r>
        <w:rPr>
          <w:rFonts w:ascii="仿宋" w:hAnsi="仿宋" w:eastAsia="仿宋"/>
          <w:sz w:val="32"/>
          <w:szCs w:val="32"/>
        </w:rPr>
        <w:t>号)文件</w:t>
      </w:r>
      <w:r>
        <w:rPr>
          <w:rFonts w:hint="eastAsia" w:ascii="仿宋" w:hAnsi="仿宋" w:eastAsia="仿宋"/>
          <w:sz w:val="32"/>
          <w:szCs w:val="32"/>
        </w:rPr>
        <w:t>要求</w:t>
      </w:r>
      <w:r>
        <w:rPr>
          <w:rFonts w:ascii="仿宋" w:hAnsi="仿宋" w:eastAsia="仿宋"/>
          <w:sz w:val="32"/>
          <w:szCs w:val="32"/>
        </w:rPr>
        <w:t>，</w:t>
      </w:r>
      <w:r>
        <w:rPr>
          <w:rFonts w:hint="eastAsia" w:ascii="仿宋" w:hAnsi="仿宋" w:eastAsia="仿宋"/>
          <w:sz w:val="32"/>
          <w:szCs w:val="32"/>
        </w:rPr>
        <w:t>我们研究制定了</w:t>
      </w:r>
      <w:r>
        <w:rPr>
          <w:rFonts w:hint="eastAsia" w:ascii="仿宋" w:hAnsi="仿宋" w:eastAsia="仿宋"/>
          <w:sz w:val="32"/>
          <w:szCs w:val="32"/>
          <w:lang w:eastAsia="zh-CN"/>
        </w:rPr>
        <w:t>新县</w:t>
      </w:r>
      <w:r>
        <w:rPr>
          <w:rFonts w:hint="eastAsia" w:ascii="仿宋" w:hAnsi="仿宋" w:eastAsia="仿宋"/>
          <w:sz w:val="32"/>
          <w:szCs w:val="32"/>
        </w:rPr>
        <w:t>工程建设项目审批制度改革“一窗受理”工作规程（试行），现印发给你们，请结合实际认真贯彻执行。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cs="Times New Roman"/>
          <w:sz w:val="32"/>
          <w:szCs w:val="32"/>
          <w:lang w:eastAsia="zh-CN"/>
        </w:rPr>
        <w:t>新县</w:t>
      </w:r>
      <w:r>
        <w:rPr>
          <w:rFonts w:hint="eastAsia" w:ascii="仿宋" w:hAnsi="仿宋" w:eastAsia="仿宋" w:cs="Times New Roman"/>
          <w:sz w:val="32"/>
          <w:szCs w:val="32"/>
        </w:rPr>
        <w:t>工程建设项目审批制度改革“一窗受理”工作规程（试行）</w:t>
      </w:r>
    </w:p>
    <w:p>
      <w:pPr>
        <w:jc w:val="center"/>
        <w:rPr>
          <w:rFonts w:asciiTheme="minorEastAsia" w:hAnsiTheme="minorEastAsia"/>
          <w:b/>
          <w:sz w:val="36"/>
          <w:szCs w:val="36"/>
        </w:rPr>
      </w:pP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r>
        <w:rPr>
          <w:rFonts w:ascii="仿宋" w:hAnsi="仿宋" w:eastAsia="仿宋"/>
          <w:sz w:val="32"/>
          <w:szCs w:val="32"/>
        </w:rPr>
        <w:br w:type="page"/>
      </w:r>
      <w:r>
        <w:rPr>
          <w:rFonts w:hint="eastAsia" w:eastAsia="仿宋" w:asciiTheme="minorEastAsia" w:hAnsiTheme="minorEastAsia"/>
          <w:b/>
          <w:sz w:val="36"/>
          <w:szCs w:val="36"/>
          <w:lang w:eastAsia="zh-CN"/>
        </w:rPr>
        <w:t>新县</w:t>
      </w:r>
      <w:r>
        <w:rPr>
          <w:rFonts w:hint="eastAsia" w:asciiTheme="minorEastAsia" w:hAnsiTheme="minorEastAsia"/>
          <w:b/>
          <w:sz w:val="36"/>
          <w:szCs w:val="36"/>
        </w:rPr>
        <w:t>工程建设项目审批制度改革</w:t>
      </w:r>
    </w:p>
    <w:p>
      <w:pPr>
        <w:jc w:val="center"/>
        <w:rPr>
          <w:rFonts w:asciiTheme="minorEastAsia" w:hAnsiTheme="minorEastAsia"/>
          <w:b/>
          <w:sz w:val="36"/>
          <w:szCs w:val="36"/>
        </w:rPr>
      </w:pPr>
      <w:r>
        <w:rPr>
          <w:rFonts w:hint="eastAsia" w:asciiTheme="minorEastAsia" w:hAnsiTheme="minorEastAsia"/>
          <w:b/>
          <w:sz w:val="36"/>
          <w:szCs w:val="36"/>
        </w:rPr>
        <w:t>“一窗受理”工作规程（试行）</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为贯彻落实《国务院办公厅关于全面开展工程建设项目审批制度改革的实施意见》(国办发</w:t>
      </w:r>
      <w:r>
        <w:rPr>
          <w:rFonts w:hint="eastAsia" w:ascii="仿宋_GB2312" w:hAnsi="仿宋_GB2312" w:eastAsia="仿宋_GB2312" w:cs="Times New Roman"/>
          <w:sz w:val="32"/>
          <w:szCs w:val="32"/>
        </w:rPr>
        <w:t>〔2019〕</w:t>
      </w:r>
      <w:r>
        <w:rPr>
          <w:rFonts w:hint="eastAsia" w:ascii="仿宋" w:hAnsi="仿宋" w:eastAsia="仿宋" w:cs="仿宋"/>
          <w:sz w:val="32"/>
          <w:szCs w:val="32"/>
        </w:rPr>
        <w:t>11号)精神，根据《河南省人民政府办公厅关于印发河南省工程建设项目审批制度改革实施方案的通知》(豫政办</w:t>
      </w:r>
      <w:r>
        <w:rPr>
          <w:rFonts w:hint="eastAsia" w:ascii="仿宋_GB2312" w:hAnsi="仿宋_GB2312" w:eastAsia="仿宋_GB2312" w:cs="Times New Roman"/>
          <w:sz w:val="32"/>
          <w:szCs w:val="32"/>
        </w:rPr>
        <w:t>〔2019〕</w:t>
      </w:r>
      <w:r>
        <w:rPr>
          <w:rFonts w:hint="eastAsia" w:ascii="仿宋" w:hAnsi="仿宋" w:eastAsia="仿宋" w:cs="仿宋"/>
          <w:sz w:val="32"/>
          <w:szCs w:val="32"/>
        </w:rPr>
        <w:t>38号)和《</w:t>
      </w:r>
      <w:r>
        <w:rPr>
          <w:rFonts w:hint="eastAsia" w:ascii="仿宋" w:hAnsi="仿宋" w:eastAsia="仿宋" w:cs="仿宋"/>
          <w:sz w:val="32"/>
          <w:szCs w:val="32"/>
          <w:lang w:eastAsia="zh-CN"/>
        </w:rPr>
        <w:t>新县</w:t>
      </w:r>
      <w:r>
        <w:rPr>
          <w:rFonts w:hint="eastAsia" w:ascii="仿宋" w:hAnsi="仿宋" w:eastAsia="仿宋" w:cs="仿宋"/>
          <w:sz w:val="32"/>
          <w:szCs w:val="32"/>
        </w:rPr>
        <w:t>人民政府办公室关于印发</w:t>
      </w:r>
      <w:r>
        <w:rPr>
          <w:rFonts w:hint="eastAsia" w:ascii="仿宋" w:hAnsi="仿宋" w:eastAsia="仿宋" w:cs="仿宋"/>
          <w:sz w:val="32"/>
          <w:szCs w:val="32"/>
          <w:lang w:eastAsia="zh-CN"/>
        </w:rPr>
        <w:t>新县</w:t>
      </w:r>
      <w:r>
        <w:rPr>
          <w:rFonts w:hint="eastAsia" w:ascii="仿宋" w:hAnsi="仿宋" w:eastAsia="仿宋" w:cs="仿宋"/>
          <w:sz w:val="32"/>
          <w:szCs w:val="32"/>
        </w:rPr>
        <w:t>工程建设项目审批制度改革实施方案的通知》(</w:t>
      </w:r>
      <w:r>
        <w:rPr>
          <w:rFonts w:hint="eastAsia" w:ascii="仿宋" w:hAnsi="仿宋" w:eastAsia="仿宋" w:cs="仿宋"/>
          <w:sz w:val="32"/>
          <w:szCs w:val="32"/>
          <w:lang w:eastAsia="zh-CN"/>
        </w:rPr>
        <w:t>新</w:t>
      </w:r>
      <w:r>
        <w:rPr>
          <w:rFonts w:hint="eastAsia" w:ascii="仿宋" w:hAnsi="仿宋" w:eastAsia="仿宋" w:cs="仿宋"/>
          <w:sz w:val="32"/>
          <w:szCs w:val="32"/>
        </w:rPr>
        <w:t>政办</w:t>
      </w:r>
      <w:r>
        <w:rPr>
          <w:rFonts w:hint="eastAsia" w:ascii="仿宋_GB2312" w:hAnsi="仿宋_GB2312" w:eastAsia="仿宋_GB2312" w:cs="Times New Roman"/>
          <w:sz w:val="32"/>
          <w:szCs w:val="32"/>
        </w:rPr>
        <w:t>〔2019〕</w:t>
      </w:r>
      <w:r>
        <w:rPr>
          <w:rFonts w:hint="eastAsia" w:ascii="仿宋" w:hAnsi="仿宋" w:eastAsia="仿宋" w:cs="仿宋"/>
          <w:sz w:val="32"/>
          <w:szCs w:val="32"/>
          <w:lang w:val="en-US" w:eastAsia="zh-CN"/>
        </w:rPr>
        <w:t>50</w:t>
      </w:r>
      <w:r>
        <w:rPr>
          <w:rFonts w:hint="eastAsia" w:ascii="仿宋" w:hAnsi="仿宋" w:eastAsia="仿宋" w:cs="仿宋"/>
          <w:sz w:val="32"/>
          <w:szCs w:val="32"/>
        </w:rPr>
        <w:t>号)要求，进一步规范全</w:t>
      </w:r>
      <w:r>
        <w:rPr>
          <w:rFonts w:hint="eastAsia" w:ascii="仿宋" w:hAnsi="仿宋" w:eastAsia="仿宋" w:cs="仿宋"/>
          <w:sz w:val="32"/>
          <w:szCs w:val="32"/>
          <w:lang w:eastAsia="zh-CN"/>
        </w:rPr>
        <w:t>县</w:t>
      </w:r>
      <w:r>
        <w:rPr>
          <w:rFonts w:hint="eastAsia" w:ascii="仿宋" w:hAnsi="仿宋" w:eastAsia="仿宋" w:cs="仿宋"/>
          <w:sz w:val="32"/>
          <w:szCs w:val="32"/>
        </w:rPr>
        <w:t>工程建设项目“一窗受理”业务流程，制定本规程。</w:t>
      </w:r>
    </w:p>
    <w:p>
      <w:pPr>
        <w:ind w:firstLine="640" w:firstLineChars="200"/>
        <w:rPr>
          <w:rFonts w:ascii="黑体" w:hAnsi="黑体" w:eastAsia="黑体" w:cs="黑体"/>
          <w:sz w:val="32"/>
          <w:szCs w:val="32"/>
        </w:rPr>
      </w:pPr>
      <w:r>
        <w:rPr>
          <w:rFonts w:hint="eastAsia" w:ascii="黑体" w:hAnsi="黑体" w:eastAsia="黑体" w:cs="黑体"/>
          <w:sz w:val="32"/>
          <w:szCs w:val="32"/>
        </w:rPr>
        <w:t>ー、主要目标</w:t>
      </w:r>
    </w:p>
    <w:p>
      <w:pPr>
        <w:ind w:firstLine="640" w:firstLineChars="200"/>
        <w:rPr>
          <w:rFonts w:ascii="仿宋" w:hAnsi="仿宋" w:eastAsia="仿宋" w:cs="仿宋"/>
          <w:sz w:val="32"/>
          <w:szCs w:val="32"/>
        </w:rPr>
      </w:pPr>
      <w:r>
        <w:rPr>
          <w:rFonts w:hint="eastAsia" w:ascii="仿宋" w:hAnsi="仿宋" w:eastAsia="仿宋" w:cs="仿宋"/>
          <w:sz w:val="32"/>
          <w:szCs w:val="32"/>
        </w:rPr>
        <w:t>按照依法改革、稳步推进、分类实施、便民利企原则，在工程建设项目审批制度改革中全面推行“前台综合受理、后台分类办理、统一窗口出件”的“一窗受理、集成服务”审批服务新模式，通过整合审批业务、优化审批流程、创新审批方式，推进网上办理，提高办事效率，确保“一窗受理、集成服务”改革落地见效，为我</w:t>
      </w:r>
      <w:r>
        <w:rPr>
          <w:rFonts w:hint="eastAsia" w:ascii="仿宋" w:hAnsi="仿宋" w:eastAsia="仿宋" w:cs="仿宋"/>
          <w:sz w:val="32"/>
          <w:szCs w:val="32"/>
          <w:lang w:eastAsia="zh-CN"/>
        </w:rPr>
        <w:t>县</w:t>
      </w:r>
      <w:r>
        <w:rPr>
          <w:rFonts w:hint="eastAsia" w:ascii="仿宋" w:hAnsi="仿宋" w:eastAsia="仿宋" w:cs="仿宋"/>
          <w:sz w:val="32"/>
          <w:szCs w:val="32"/>
        </w:rPr>
        <w:t>工程建设项目审批制度改革提供坚实保障。</w:t>
      </w:r>
    </w:p>
    <w:p>
      <w:pPr>
        <w:ind w:firstLine="640" w:firstLineChars="200"/>
        <w:rPr>
          <w:rFonts w:ascii="黑体" w:hAnsi="黑体" w:eastAsia="黑体" w:cs="黑体"/>
          <w:sz w:val="32"/>
          <w:szCs w:val="32"/>
        </w:rPr>
      </w:pPr>
      <w:r>
        <w:rPr>
          <w:rFonts w:hint="eastAsia" w:ascii="黑体" w:hAnsi="黑体" w:eastAsia="黑体" w:cs="黑体"/>
          <w:sz w:val="32"/>
          <w:szCs w:val="32"/>
        </w:rPr>
        <w:t>二、工作任务</w:t>
      </w:r>
    </w:p>
    <w:p>
      <w:pPr>
        <w:ind w:firstLine="640" w:firstLineChars="200"/>
        <w:rPr>
          <w:rFonts w:ascii="仿宋" w:hAnsi="仿宋" w:eastAsia="仿宋" w:cs="仿宋"/>
          <w:sz w:val="32"/>
          <w:szCs w:val="32"/>
        </w:rPr>
      </w:pPr>
      <w:r>
        <w:rPr>
          <w:rFonts w:hint="eastAsia" w:ascii="仿宋" w:hAnsi="仿宋" w:eastAsia="仿宋" w:cs="仿宋"/>
          <w:sz w:val="32"/>
          <w:szCs w:val="32"/>
        </w:rPr>
        <w:t>按照“前台综合受理、后台分类办理、统一窗口出件”的要求和部门业务关联的原则，政务服务管理机构要整合实体政务大厅相关窗口为一个工程建设项目审批“综合窗口”，按照审批流程图确定的业务流程，“流水式”作业完成工程建设项目全流程审批业务，也可以按照工程建设项目审批制度改革要求的“四个阶段”设置受理窗ロ，推行“一窗受理、集成服务”审批模式。</w:t>
      </w:r>
    </w:p>
    <w:p>
      <w:pPr>
        <w:ind w:firstLine="643" w:firstLineChars="200"/>
        <w:rPr>
          <w:rFonts w:ascii="仿宋" w:hAnsi="仿宋" w:eastAsia="仿宋" w:cs="仿宋"/>
          <w:sz w:val="32"/>
          <w:szCs w:val="32"/>
        </w:rPr>
      </w:pPr>
      <w:r>
        <w:rPr>
          <w:rFonts w:hint="eastAsia" w:ascii="楷体" w:hAnsi="楷体" w:eastAsia="楷体" w:cs="楷体"/>
          <w:b/>
          <w:bCs/>
          <w:sz w:val="32"/>
          <w:szCs w:val="32"/>
        </w:rPr>
        <w:t>(一)综合窗ロ:</w:t>
      </w:r>
      <w:r>
        <w:rPr>
          <w:rFonts w:hint="eastAsia" w:ascii="仿宋" w:hAnsi="仿宋" w:eastAsia="仿宋" w:cs="仿宋"/>
          <w:sz w:val="32"/>
          <w:szCs w:val="32"/>
        </w:rPr>
        <w:t>由实体政务大厅工作人员和业务主管部门工作人员共同组成，主要承担工程建设项目现场申请、网上申报的受理工作，是业务流程中的前台。</w:t>
      </w:r>
    </w:p>
    <w:p>
      <w:pPr>
        <w:ind w:firstLine="643" w:firstLineChars="200"/>
        <w:rPr>
          <w:rFonts w:ascii="仿宋" w:hAnsi="仿宋" w:eastAsia="仿宋" w:cs="仿宋"/>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业务（后台）</w:t>
      </w:r>
      <w:r>
        <w:rPr>
          <w:rFonts w:hint="eastAsia" w:ascii="楷体" w:hAnsi="楷体" w:eastAsia="楷体" w:cs="楷体"/>
          <w:b/>
          <w:bCs/>
          <w:sz w:val="32"/>
          <w:szCs w:val="32"/>
        </w:rPr>
        <w:t>窗ロ:</w:t>
      </w:r>
      <w:r>
        <w:rPr>
          <w:rFonts w:hint="eastAsia" w:ascii="仿宋" w:hAnsi="仿宋" w:eastAsia="仿宋" w:cs="仿宋"/>
          <w:sz w:val="32"/>
          <w:szCs w:val="32"/>
        </w:rPr>
        <w:t>由业务主管部门审批工作人员组成，主要承担审批工作，包括组织联合踏勘、部门会商、专家论证、公示公告等特殊环节。</w:t>
      </w:r>
      <w:r>
        <w:rPr>
          <w:rFonts w:hint="eastAsia" w:ascii="仿宋" w:hAnsi="仿宋" w:eastAsia="仿宋" w:cs="仿宋"/>
          <w:sz w:val="32"/>
          <w:szCs w:val="32"/>
          <w:lang w:eastAsia="zh-CN"/>
        </w:rPr>
        <w:t>业务（后台）</w:t>
      </w:r>
      <w:r>
        <w:rPr>
          <w:rFonts w:hint="eastAsia" w:ascii="仿宋" w:hAnsi="仿宋" w:eastAsia="仿宋" w:cs="仿宋"/>
          <w:sz w:val="32"/>
          <w:szCs w:val="32"/>
        </w:rPr>
        <w:t>窗口接收由综合窗口分类后传送过来的线下、线上的申报材料，对申请材料进行合法、合规性审査，作出准予许可、不予许可、补齐补正的决定，对线上流程有办结、挂起权。纸质版申请材料原则上不能出实体政务大厅。负责对审批后出具的结果文书或证件</w:t>
      </w:r>
      <w:r>
        <w:rPr>
          <w:rFonts w:hint="eastAsia" w:ascii="仿宋" w:hAnsi="仿宋" w:eastAsia="仿宋" w:cs="仿宋"/>
          <w:sz w:val="32"/>
          <w:szCs w:val="32"/>
          <w:lang w:eastAsia="zh-CN"/>
        </w:rPr>
        <w:t>进行</w:t>
      </w:r>
      <w:r>
        <w:rPr>
          <w:rFonts w:hint="eastAsia" w:ascii="仿宋" w:hAnsi="仿宋" w:eastAsia="仿宋" w:cs="仿宋"/>
          <w:sz w:val="32"/>
          <w:szCs w:val="32"/>
        </w:rPr>
        <w:t>管理</w:t>
      </w:r>
      <w:r>
        <w:rPr>
          <w:rFonts w:hint="eastAsia" w:ascii="仿宋" w:hAnsi="仿宋" w:eastAsia="仿宋" w:cs="仿宋"/>
          <w:sz w:val="32"/>
          <w:szCs w:val="32"/>
          <w:lang w:eastAsia="zh-CN"/>
        </w:rPr>
        <w:t>和</w:t>
      </w:r>
      <w:r>
        <w:rPr>
          <w:rFonts w:hint="eastAsia" w:ascii="仿宋" w:hAnsi="仿宋" w:eastAsia="仿宋" w:cs="仿宋"/>
          <w:sz w:val="32"/>
          <w:szCs w:val="32"/>
        </w:rPr>
        <w:t>发放，并接受申请人的现场评价。同时负责管理网上自助申报区相关工作。</w:t>
      </w:r>
    </w:p>
    <w:p>
      <w:pPr>
        <w:ind w:firstLine="643" w:firstLineChars="200"/>
        <w:rPr>
          <w:rFonts w:ascii="仿宋" w:hAnsi="仿宋" w:eastAsia="仿宋" w:cs="仿宋"/>
          <w:sz w:val="32"/>
          <w:szCs w:val="32"/>
        </w:rPr>
      </w:pPr>
      <w:r>
        <w:rPr>
          <w:rFonts w:hint="eastAsia" w:ascii="楷体" w:hAnsi="楷体" w:eastAsia="楷体" w:cs="楷体"/>
          <w:b/>
          <w:bCs/>
          <w:sz w:val="32"/>
          <w:szCs w:val="32"/>
        </w:rPr>
        <w:t>(三)咨询窗口:</w:t>
      </w:r>
      <w:r>
        <w:rPr>
          <w:rFonts w:hint="eastAsia" w:ascii="仿宋" w:hAnsi="仿宋" w:eastAsia="仿宋" w:cs="仿宋"/>
          <w:sz w:val="32"/>
          <w:szCs w:val="32"/>
        </w:rPr>
        <w:t>由实体政务大厅工作人员组成，接受办事人员对政务服务的现场、网上咨询及投诉，指导办事人员</w:t>
      </w:r>
      <w:r>
        <w:rPr>
          <w:rFonts w:hint="eastAsia" w:ascii="仿宋" w:hAnsi="仿宋" w:eastAsia="仿宋" w:cs="仿宋"/>
          <w:sz w:val="32"/>
          <w:szCs w:val="32"/>
          <w:lang w:eastAsia="zh-CN"/>
        </w:rPr>
        <w:t>排队申报</w:t>
      </w:r>
      <w:r>
        <w:rPr>
          <w:rFonts w:hint="eastAsia" w:ascii="仿宋" w:hAnsi="仿宋" w:eastAsia="仿宋" w:cs="仿宋"/>
          <w:sz w:val="32"/>
          <w:szCs w:val="32"/>
        </w:rPr>
        <w:t>，引导办事人员到相关区域办事。</w:t>
      </w:r>
    </w:p>
    <w:p>
      <w:pPr>
        <w:ind w:firstLine="640" w:firstLineChars="200"/>
        <w:rPr>
          <w:rFonts w:ascii="黑体" w:hAnsi="黑体" w:eastAsia="黑体" w:cs="黑体"/>
          <w:sz w:val="32"/>
          <w:szCs w:val="32"/>
        </w:rPr>
      </w:pPr>
      <w:r>
        <w:rPr>
          <w:rFonts w:hint="eastAsia" w:ascii="黑体" w:hAnsi="黑体" w:eastAsia="黑体" w:cs="黑体"/>
          <w:sz w:val="32"/>
          <w:szCs w:val="32"/>
        </w:rPr>
        <w:t>三、业务流程</w:t>
      </w:r>
    </w:p>
    <w:p>
      <w:pPr>
        <w:ind w:firstLine="640" w:firstLineChars="200"/>
        <w:rPr>
          <w:rFonts w:ascii="仿宋" w:hAnsi="仿宋" w:eastAsia="仿宋" w:cs="仿宋"/>
          <w:sz w:val="32"/>
          <w:szCs w:val="32"/>
        </w:rPr>
      </w:pPr>
      <w:r>
        <w:rPr>
          <w:rFonts w:hint="eastAsia" w:ascii="仿宋" w:hAnsi="仿宋" w:eastAsia="仿宋" w:cs="仿宋"/>
          <w:sz w:val="32"/>
          <w:szCs w:val="32"/>
        </w:rPr>
        <w:t>政务服务办事流程分为:</w:t>
      </w:r>
      <w:r>
        <w:rPr>
          <w:rFonts w:hint="eastAsia" w:ascii="仿宋" w:hAnsi="仿宋" w:eastAsia="仿宋" w:cs="仿宋"/>
          <w:sz w:val="32"/>
          <w:szCs w:val="32"/>
          <w:lang w:eastAsia="zh-CN"/>
        </w:rPr>
        <w:t>申报</w:t>
      </w:r>
      <w:r>
        <w:rPr>
          <w:rFonts w:hint="eastAsia" w:ascii="仿宋" w:hAnsi="仿宋" w:eastAsia="仿宋" w:cs="仿宋"/>
          <w:sz w:val="32"/>
          <w:szCs w:val="32"/>
        </w:rPr>
        <w:t>、受理、审批、领证、评价。</w:t>
      </w:r>
    </w:p>
    <w:p>
      <w:pPr>
        <w:ind w:firstLine="643" w:firstLineChars="200"/>
        <w:rPr>
          <w:rFonts w:ascii="仿宋" w:hAnsi="仿宋" w:eastAsia="仿宋" w:cs="仿宋"/>
          <w:sz w:val="32"/>
          <w:szCs w:val="32"/>
        </w:rPr>
      </w:pPr>
      <w:r>
        <w:rPr>
          <w:rFonts w:hint="eastAsia" w:ascii="楷体" w:hAnsi="楷体" w:eastAsia="楷体" w:cs="楷体"/>
          <w:b/>
          <w:bCs/>
          <w:sz w:val="32"/>
          <w:szCs w:val="32"/>
          <w:lang w:eastAsia="zh-CN"/>
        </w:rPr>
        <w:t>申报</w:t>
      </w:r>
      <w:r>
        <w:rPr>
          <w:rFonts w:hint="eastAsia" w:ascii="楷体" w:hAnsi="楷体" w:eastAsia="楷体" w:cs="楷体"/>
          <w:b/>
          <w:bCs/>
          <w:sz w:val="32"/>
          <w:szCs w:val="32"/>
        </w:rPr>
        <w:t>：</w:t>
      </w:r>
      <w:r>
        <w:rPr>
          <w:rFonts w:hint="eastAsia" w:ascii="仿宋" w:hAnsi="仿宋" w:eastAsia="仿宋" w:cs="仿宋"/>
          <w:sz w:val="32"/>
          <w:szCs w:val="32"/>
        </w:rPr>
        <w:t>申请人到实体政务大厅，首先在指引的办事区域</w:t>
      </w:r>
      <w:r>
        <w:rPr>
          <w:rFonts w:hint="eastAsia" w:ascii="仿宋" w:hAnsi="仿宋" w:eastAsia="仿宋" w:cs="仿宋"/>
          <w:sz w:val="32"/>
          <w:szCs w:val="32"/>
          <w:lang w:eastAsia="zh-CN"/>
        </w:rPr>
        <w:t>排队，</w:t>
      </w:r>
      <w:r>
        <w:rPr>
          <w:rFonts w:hint="eastAsia" w:ascii="仿宋" w:hAnsi="仿宋" w:eastAsia="仿宋" w:cs="仿宋"/>
          <w:sz w:val="32"/>
          <w:szCs w:val="32"/>
        </w:rPr>
        <w:t>依次申报。</w:t>
      </w:r>
    </w:p>
    <w:p>
      <w:pPr>
        <w:ind w:firstLine="643" w:firstLineChars="200"/>
        <w:rPr>
          <w:rFonts w:ascii="仿宋" w:hAnsi="仿宋" w:eastAsia="仿宋" w:cs="仿宋"/>
          <w:sz w:val="32"/>
          <w:szCs w:val="32"/>
        </w:rPr>
      </w:pPr>
      <w:r>
        <w:rPr>
          <w:rFonts w:hint="eastAsia" w:ascii="楷体" w:hAnsi="楷体" w:eastAsia="楷体" w:cs="楷体"/>
          <w:b/>
          <w:bCs/>
          <w:sz w:val="32"/>
          <w:szCs w:val="32"/>
        </w:rPr>
        <w:t>受理:</w:t>
      </w:r>
      <w:r>
        <w:rPr>
          <w:rFonts w:hint="eastAsia" w:ascii="仿宋" w:hAnsi="仿宋" w:eastAsia="仿宋" w:cs="仿宋"/>
          <w:sz w:val="32"/>
          <w:szCs w:val="32"/>
        </w:rPr>
        <w:t>申请人</w:t>
      </w:r>
      <w:r>
        <w:rPr>
          <w:rFonts w:hint="eastAsia" w:ascii="仿宋" w:hAnsi="仿宋" w:eastAsia="仿宋" w:cs="仿宋"/>
          <w:sz w:val="32"/>
          <w:szCs w:val="32"/>
          <w:lang w:eastAsia="zh-CN"/>
        </w:rPr>
        <w:t>申报</w:t>
      </w:r>
      <w:r>
        <w:rPr>
          <w:rFonts w:hint="eastAsia" w:ascii="仿宋" w:hAnsi="仿宋" w:eastAsia="仿宋" w:cs="仿宋"/>
          <w:sz w:val="32"/>
          <w:szCs w:val="32"/>
        </w:rPr>
        <w:t>后，综合窗口工作人员对材料要件进行初审，随后交综合窗口业务部门审批工作人员进行审查，材料齐全的</w:t>
      </w:r>
      <w:bookmarkStart w:id="0" w:name="_GoBack"/>
      <w:bookmarkEnd w:id="0"/>
      <w:r>
        <w:rPr>
          <w:rFonts w:hint="eastAsia" w:ascii="仿宋" w:hAnsi="仿宋" w:eastAsia="仿宋" w:cs="仿宋"/>
          <w:sz w:val="32"/>
          <w:szCs w:val="32"/>
        </w:rPr>
        <w:t>由实体政务大厅工作人员正式受理，相关材料录入政务服务网，打印《受理通知书》交申请人;材料不齐全的，一次性告知。实体政务大厅工作人员应主动宣传推荐互联网申报工作，引导申请人到网上自助申报区完成网上申报，对确不具备互联网申报能力的，应在本窗口帮助申请人完成互联网申报。受理后能当场作出许可决定的，应当场将许可结果交申请人，不能当场决定的，材料受理后及时转后台审批。综合窗口人员应及时跟进办件情况，依托工程建设项目审批管理系统电子监察系统逾期自动报警功能，督促提醒后台审批环节，避免出现办件超时的情况。</w:t>
      </w:r>
    </w:p>
    <w:p>
      <w:pPr>
        <w:ind w:firstLine="643" w:firstLineChars="200"/>
        <w:rPr>
          <w:rFonts w:ascii="仿宋" w:hAnsi="仿宋" w:eastAsia="仿宋" w:cs="仿宋"/>
          <w:sz w:val="32"/>
          <w:szCs w:val="32"/>
        </w:rPr>
      </w:pPr>
      <w:r>
        <w:rPr>
          <w:rFonts w:hint="eastAsia" w:ascii="楷体" w:hAnsi="楷体" w:eastAsia="楷体" w:cs="楷体"/>
          <w:b/>
          <w:bCs/>
          <w:sz w:val="32"/>
          <w:szCs w:val="32"/>
        </w:rPr>
        <w:t>审批:</w:t>
      </w:r>
      <w:r>
        <w:rPr>
          <w:rFonts w:hint="eastAsia" w:ascii="仿宋" w:hAnsi="仿宋" w:eastAsia="仿宋" w:cs="仿宋"/>
          <w:sz w:val="32"/>
          <w:szCs w:val="32"/>
        </w:rPr>
        <w:t>业务部门审批工作人员接前台转来的申请材料后应及时组织人员审査，需进行联合踏勘、部门会商、专家论证、公示公告等特殊环节的，将工程建设项目审批管理系统流程挂起，组织进行特殊环节，需部门内部相关科(股)室共同审查的应及时召开联审会议，确保在承诺时限内作出行政许可决定。</w:t>
      </w:r>
    </w:p>
    <w:p>
      <w:pPr>
        <w:ind w:firstLine="643" w:firstLineChars="200"/>
        <w:rPr>
          <w:rFonts w:ascii="仿宋" w:hAnsi="仿宋" w:eastAsia="仿宋" w:cs="仿宋"/>
          <w:sz w:val="32"/>
          <w:szCs w:val="32"/>
        </w:rPr>
      </w:pPr>
      <w:r>
        <w:rPr>
          <w:rFonts w:hint="eastAsia" w:ascii="楷体" w:hAnsi="楷体" w:eastAsia="楷体" w:cs="楷体"/>
          <w:b/>
          <w:bCs/>
          <w:sz w:val="32"/>
          <w:szCs w:val="32"/>
        </w:rPr>
        <w:t>领证:</w:t>
      </w:r>
      <w:r>
        <w:rPr>
          <w:rFonts w:hint="eastAsia" w:ascii="仿宋" w:hAnsi="仿宋" w:eastAsia="仿宋" w:cs="仿宋"/>
          <w:sz w:val="32"/>
          <w:szCs w:val="32"/>
        </w:rPr>
        <w:t>申请人通过短信通知、电话问询、微信公众号、手机APP等方式获取许可结果后，到实体政务大厅</w:t>
      </w:r>
      <w:r>
        <w:rPr>
          <w:rFonts w:hint="eastAsia" w:ascii="仿宋" w:hAnsi="仿宋" w:eastAsia="仿宋" w:cs="仿宋"/>
          <w:sz w:val="32"/>
          <w:szCs w:val="32"/>
          <w:lang w:eastAsia="zh-CN"/>
        </w:rPr>
        <w:t>业务</w:t>
      </w:r>
      <w:r>
        <w:rPr>
          <w:rFonts w:hint="eastAsia" w:ascii="仿宋" w:hAnsi="仿宋" w:eastAsia="仿宋" w:cs="仿宋"/>
          <w:sz w:val="32"/>
          <w:szCs w:val="32"/>
        </w:rPr>
        <w:t>窗口领取出具的结果文书或证件。对申请结果文书或证件邮寄的，</w:t>
      </w:r>
      <w:r>
        <w:rPr>
          <w:rFonts w:hint="eastAsia" w:ascii="仿宋" w:hAnsi="仿宋" w:eastAsia="仿宋" w:cs="仿宋"/>
          <w:sz w:val="32"/>
          <w:szCs w:val="32"/>
          <w:lang w:eastAsia="zh-CN"/>
        </w:rPr>
        <w:t>业务</w:t>
      </w:r>
      <w:r>
        <w:rPr>
          <w:rFonts w:hint="eastAsia" w:ascii="仿宋" w:hAnsi="仿宋" w:eastAsia="仿宋" w:cs="仿宋"/>
          <w:sz w:val="32"/>
          <w:szCs w:val="32"/>
        </w:rPr>
        <w:t>窗口工作人员应在第一时间联系EMS等快递业务，将审批结果寄送申请人。</w:t>
      </w:r>
    </w:p>
    <w:p>
      <w:pPr>
        <w:ind w:firstLine="643" w:firstLineChars="200"/>
        <w:rPr>
          <w:rFonts w:ascii="仿宋" w:hAnsi="仿宋" w:eastAsia="仿宋" w:cs="仿宋"/>
          <w:sz w:val="32"/>
          <w:szCs w:val="32"/>
        </w:rPr>
      </w:pPr>
      <w:r>
        <w:rPr>
          <w:rFonts w:hint="eastAsia" w:ascii="楷体" w:hAnsi="楷体" w:eastAsia="楷体" w:cs="楷体"/>
          <w:b/>
          <w:bCs/>
          <w:sz w:val="32"/>
          <w:szCs w:val="32"/>
        </w:rPr>
        <w:t>评价:</w:t>
      </w:r>
      <w:r>
        <w:rPr>
          <w:rFonts w:hint="eastAsia" w:ascii="仿宋" w:hAnsi="仿宋" w:eastAsia="仿宋" w:cs="仿宋"/>
          <w:sz w:val="32"/>
          <w:szCs w:val="32"/>
        </w:rPr>
        <w:t>申请人领取许可证照后，可在现场通过评价器、评价打分表等形式对政务服务全过程进行评价，或通过政务服务网进行网上评价或投诉。</w:t>
      </w:r>
    </w:p>
    <w:p>
      <w:pPr>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ind w:firstLine="640" w:firstLineChars="200"/>
        <w:rPr>
          <w:rFonts w:ascii="仿宋" w:hAnsi="仿宋" w:eastAsia="仿宋" w:cs="仿宋"/>
          <w:sz w:val="32"/>
          <w:szCs w:val="32"/>
        </w:rPr>
      </w:pPr>
      <w:r>
        <w:rPr>
          <w:rFonts w:hint="eastAsia" w:ascii="仿宋" w:hAnsi="仿宋" w:eastAsia="仿宋" w:cs="仿宋"/>
          <w:sz w:val="32"/>
          <w:szCs w:val="32"/>
        </w:rPr>
        <w:t>(一)各有关部门要高度重视“一窗受理、集成服务”改革，按照本工作规程要求，主动优化本部门审批流程，加大窗口工作授权，提高窗口工作人员业务能力。</w:t>
      </w:r>
    </w:p>
    <w:p>
      <w:pPr>
        <w:ind w:firstLine="640" w:firstLineChars="200"/>
        <w:rPr>
          <w:rFonts w:ascii="仿宋" w:hAnsi="仿宋" w:eastAsia="仿宋" w:cs="仿宋"/>
          <w:sz w:val="32"/>
          <w:szCs w:val="32"/>
        </w:rPr>
      </w:pPr>
      <w:r>
        <w:rPr>
          <w:rFonts w:hint="eastAsia" w:ascii="仿宋" w:hAnsi="仿宋" w:eastAsia="仿宋" w:cs="仿宋"/>
          <w:sz w:val="32"/>
          <w:szCs w:val="32"/>
        </w:rPr>
        <w:t>(二)综合窗口工作人员要主动学习业务知识，熟悉掌握涉及的各部门审批业务，提高综合受理能力和办事效率。</w:t>
      </w:r>
    </w:p>
    <w:p>
      <w:pPr>
        <w:jc w:val="center"/>
        <w:rPr>
          <w:rFonts w:ascii="仿宋" w:hAnsi="仿宋" w:eastAsia="仿宋"/>
          <w:sz w:val="32"/>
          <w:szCs w:val="32"/>
        </w:rPr>
      </w:pPr>
      <w:r>
        <w:rPr>
          <w:rFonts w:ascii="仿宋" w:hAnsi="仿宋" w:eastAsia="仿宋"/>
          <w:sz w:val="32"/>
          <w:szCs w:val="32"/>
        </w:rPr>
        <w:t xml:space="preserve"> </w:t>
      </w:r>
    </w:p>
    <w:sectPr>
      <w:footerReference r:id="rId3" w:type="default"/>
      <w:pgSz w:w="11906" w:h="16838"/>
      <w:pgMar w:top="1440" w:right="1440" w:bottom="1304"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965500"/>
      <w:docPartObj>
        <w:docPartGallery w:val="AutoText"/>
      </w:docPartObj>
    </w:sdtPr>
    <w:sdtContent>
      <w:p>
        <w:pPr>
          <w:pStyle w:val="2"/>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w:t>
        </w:r>
        <w:r>
          <w:rPr>
            <w:rFonts w:ascii="Times New Roman" w:hAnsi="Times New Roman" w:cs="Times New Roman"/>
            <w:sz w:val="20"/>
          </w:rPr>
          <w:t xml:space="preserve"> 1 -</w:t>
        </w:r>
        <w:r>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56"/>
    <w:rsid w:val="000875FD"/>
    <w:rsid w:val="002205F5"/>
    <w:rsid w:val="00244691"/>
    <w:rsid w:val="002A2459"/>
    <w:rsid w:val="002C2195"/>
    <w:rsid w:val="002D7456"/>
    <w:rsid w:val="002F7B92"/>
    <w:rsid w:val="00335DF0"/>
    <w:rsid w:val="003E3C7D"/>
    <w:rsid w:val="00420040"/>
    <w:rsid w:val="00501056"/>
    <w:rsid w:val="005411E7"/>
    <w:rsid w:val="005F700F"/>
    <w:rsid w:val="00644500"/>
    <w:rsid w:val="00663CDC"/>
    <w:rsid w:val="006B7422"/>
    <w:rsid w:val="007A2EA7"/>
    <w:rsid w:val="007C1F02"/>
    <w:rsid w:val="008A5717"/>
    <w:rsid w:val="008E1B6B"/>
    <w:rsid w:val="008E1F36"/>
    <w:rsid w:val="008E6906"/>
    <w:rsid w:val="00900EF1"/>
    <w:rsid w:val="0098714C"/>
    <w:rsid w:val="009B06ED"/>
    <w:rsid w:val="009C403B"/>
    <w:rsid w:val="00A32D22"/>
    <w:rsid w:val="00A50801"/>
    <w:rsid w:val="00AE0F8E"/>
    <w:rsid w:val="00B145E5"/>
    <w:rsid w:val="00B528CC"/>
    <w:rsid w:val="00BA419A"/>
    <w:rsid w:val="00BD4974"/>
    <w:rsid w:val="00BF59E3"/>
    <w:rsid w:val="00C04EEE"/>
    <w:rsid w:val="00C5721F"/>
    <w:rsid w:val="00C64294"/>
    <w:rsid w:val="00C80B0D"/>
    <w:rsid w:val="00CA5164"/>
    <w:rsid w:val="00CE14BA"/>
    <w:rsid w:val="00D10781"/>
    <w:rsid w:val="00D2082F"/>
    <w:rsid w:val="00D4349C"/>
    <w:rsid w:val="00D51CE5"/>
    <w:rsid w:val="00D73A2F"/>
    <w:rsid w:val="00E03F70"/>
    <w:rsid w:val="00E14C7A"/>
    <w:rsid w:val="00E409AE"/>
    <w:rsid w:val="00E67CFF"/>
    <w:rsid w:val="00E957D8"/>
    <w:rsid w:val="00EB057E"/>
    <w:rsid w:val="2EF00848"/>
    <w:rsid w:val="48FE4DB4"/>
    <w:rsid w:val="564D1C33"/>
    <w:rsid w:val="63CE67D5"/>
    <w:rsid w:val="6AED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B8326-31F4-46D3-9AF8-39F70D7F91AD}">
  <ds:schemaRefs/>
</ds:datastoreItem>
</file>

<file path=docProps/app.xml><?xml version="1.0" encoding="utf-8"?>
<Properties xmlns="http://schemas.openxmlformats.org/officeDocument/2006/extended-properties" xmlns:vt="http://schemas.openxmlformats.org/officeDocument/2006/docPropsVTypes">
  <Template>Normal</Template>
  <Pages>6</Pages>
  <Words>354</Words>
  <Characters>2021</Characters>
  <Lines>16</Lines>
  <Paragraphs>4</Paragraphs>
  <TotalTime>352</TotalTime>
  <ScaleCrop>false</ScaleCrop>
  <LinksUpToDate>false</LinksUpToDate>
  <CharactersWithSpaces>2371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2019-09-17T02:19:00Z</dcterms:created>
  <dc:creator>Administrator</dc:creator>
  <cp:lastModifiedBy>123456</cp:lastModifiedBy>
  <cp:lastPrinted>2020-06-05T00:43:58Z</cp:lastPrinted>
  <dcterms:modified xsi:type="dcterms:W3CDTF">2020-06-05T00:47:02Z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